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tblInd w:w="-95" w:type="dxa"/>
        <w:tblLook w:val="04A0" w:firstRow="1" w:lastRow="0" w:firstColumn="1" w:lastColumn="0" w:noHBand="0" w:noVBand="1"/>
      </w:tblPr>
      <w:tblGrid>
        <w:gridCol w:w="9540"/>
      </w:tblGrid>
      <w:tr w:rsidR="0017499F" w14:paraId="7961973E" w14:textId="77777777" w:rsidTr="00712839">
        <w:tc>
          <w:tcPr>
            <w:tcW w:w="9540" w:type="dxa"/>
            <w:shd w:val="clear" w:color="auto" w:fill="E5EBB0" w:themeFill="accent3" w:themeFillTint="66"/>
          </w:tcPr>
          <w:p w14:paraId="2A50D0A8" w14:textId="76BC7B21" w:rsidR="0017499F" w:rsidRPr="00AB1CD2" w:rsidRDefault="0017499F" w:rsidP="00A536FE">
            <w:pPr>
              <w:contextualSpacing/>
              <w:rPr>
                <w:b/>
                <w:sz w:val="24"/>
                <w:szCs w:val="24"/>
              </w:rPr>
            </w:pPr>
            <w:r w:rsidRPr="00AB1CD2">
              <w:rPr>
                <w:b/>
                <w:sz w:val="24"/>
                <w:szCs w:val="24"/>
              </w:rPr>
              <w:t>UH</w:t>
            </w:r>
            <w:r w:rsidR="00947056" w:rsidRPr="00AB1CD2">
              <w:rPr>
                <w:b/>
                <w:sz w:val="24"/>
                <w:szCs w:val="24"/>
              </w:rPr>
              <w:t>M</w:t>
            </w:r>
            <w:r w:rsidRPr="00AB1CD2">
              <w:rPr>
                <w:b/>
                <w:sz w:val="24"/>
                <w:szCs w:val="24"/>
              </w:rPr>
              <w:t xml:space="preserve"> </w:t>
            </w:r>
            <w:r w:rsidR="00034072" w:rsidRPr="00AB1CD2">
              <w:rPr>
                <w:b/>
                <w:sz w:val="24"/>
                <w:szCs w:val="24"/>
              </w:rPr>
              <w:t xml:space="preserve">Admissions </w:t>
            </w:r>
            <w:r w:rsidR="00B25CCA" w:rsidRPr="00AB1CD2">
              <w:rPr>
                <w:b/>
                <w:sz w:val="24"/>
                <w:szCs w:val="24"/>
              </w:rPr>
              <w:t>Requirements for</w:t>
            </w:r>
            <w:r w:rsidR="00034072" w:rsidRPr="00AB1CD2">
              <w:rPr>
                <w:b/>
                <w:sz w:val="24"/>
                <w:szCs w:val="24"/>
              </w:rPr>
              <w:t xml:space="preserve"> </w:t>
            </w:r>
            <w:r w:rsidR="003541AA">
              <w:rPr>
                <w:b/>
                <w:sz w:val="24"/>
                <w:szCs w:val="24"/>
              </w:rPr>
              <w:t xml:space="preserve">BS </w:t>
            </w:r>
            <w:r w:rsidR="00A536FE">
              <w:rPr>
                <w:b/>
                <w:sz w:val="24"/>
                <w:szCs w:val="24"/>
              </w:rPr>
              <w:t>in Biology</w:t>
            </w:r>
            <w:r w:rsidR="00034072" w:rsidRPr="00AB1CD2">
              <w:rPr>
                <w:b/>
                <w:sz w:val="24"/>
                <w:szCs w:val="24"/>
              </w:rPr>
              <w:t xml:space="preserve"> Transfer Students</w:t>
            </w:r>
            <w:r w:rsidRPr="00AB1CD2">
              <w:rPr>
                <w:b/>
                <w:sz w:val="24"/>
                <w:szCs w:val="24"/>
              </w:rPr>
              <w:t>:</w:t>
            </w:r>
          </w:p>
        </w:tc>
      </w:tr>
      <w:tr w:rsidR="0017499F" w14:paraId="4297B67E" w14:textId="77777777" w:rsidTr="00712839">
        <w:tc>
          <w:tcPr>
            <w:tcW w:w="9540" w:type="dxa"/>
          </w:tcPr>
          <w:p w14:paraId="06CE1485" w14:textId="306A589E" w:rsidR="00462416" w:rsidRPr="00AB1CD2" w:rsidRDefault="00A536FE" w:rsidP="00146D6A">
            <w:pPr>
              <w:pStyle w:val="ListParagraph"/>
              <w:numPr>
                <w:ilvl w:val="0"/>
                <w:numId w:val="13"/>
              </w:numPr>
              <w:spacing w:before="40" w:after="80"/>
            </w:pPr>
            <w:r w:rsidRPr="00A536FE">
              <w:rPr>
                <w:b/>
              </w:rPr>
              <w:t>Admissions:</w:t>
            </w:r>
            <w:r>
              <w:t xml:space="preserve"> Open</w:t>
            </w:r>
          </w:p>
          <w:p w14:paraId="7587213D" w14:textId="061700FB" w:rsidR="00D73C65" w:rsidRDefault="00A536FE" w:rsidP="00A536FE">
            <w:pPr>
              <w:pStyle w:val="ListParagraph"/>
              <w:numPr>
                <w:ilvl w:val="0"/>
                <w:numId w:val="13"/>
              </w:numPr>
            </w:pPr>
            <w:r w:rsidRPr="00A536FE">
              <w:rPr>
                <w:b/>
              </w:rPr>
              <w:t>Minimum major credits</w:t>
            </w:r>
            <w:r w:rsidR="003541AA">
              <w:t>: 42-45 (76-81</w:t>
            </w:r>
            <w:r>
              <w:t xml:space="preserve"> with related requirements)</w:t>
            </w:r>
          </w:p>
          <w:p w14:paraId="2FF41A0A" w14:textId="162B7AC5" w:rsidR="00A536FE" w:rsidRPr="00A536FE" w:rsidRDefault="00A536FE" w:rsidP="0072515E">
            <w:pPr>
              <w:pStyle w:val="ListParagraph"/>
              <w:numPr>
                <w:ilvl w:val="0"/>
                <w:numId w:val="13"/>
              </w:numPr>
              <w:spacing w:after="0"/>
            </w:pPr>
            <w:r w:rsidRPr="00A536FE">
              <w:rPr>
                <w:b/>
              </w:rPr>
              <w:t>Minimum Grade:</w:t>
            </w:r>
            <w:r>
              <w:t xml:space="preserve"> C grade (not C-) in all courses</w:t>
            </w:r>
          </w:p>
        </w:tc>
      </w:tr>
    </w:tbl>
    <w:p w14:paraId="421F7021" w14:textId="3EA3004F" w:rsidR="00D03F41" w:rsidRPr="00AA0D36" w:rsidRDefault="00A536FE" w:rsidP="0072515E">
      <w:pPr>
        <w:spacing w:before="120" w:after="0"/>
        <w:rPr>
          <w:b/>
        </w:rPr>
      </w:pPr>
      <w:r>
        <w:rPr>
          <w:b/>
        </w:rPr>
        <w:t>UHM Biology</w:t>
      </w:r>
      <w:r w:rsidR="00B069BB" w:rsidRPr="00051692">
        <w:rPr>
          <w:b/>
        </w:rPr>
        <w:t xml:space="preserve"> </w:t>
      </w:r>
      <w:r w:rsidR="00D03F41" w:rsidRPr="00051692">
        <w:rPr>
          <w:b/>
        </w:rPr>
        <w:t>Lower Division Requirements offered at Leeward:</w:t>
      </w:r>
    </w:p>
    <w:tbl>
      <w:tblPr>
        <w:tblW w:w="5126" w:type="pct"/>
        <w:tblCellSpacing w:w="7"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92"/>
        <w:gridCol w:w="632"/>
        <w:gridCol w:w="2428"/>
        <w:gridCol w:w="2694"/>
        <w:gridCol w:w="540"/>
      </w:tblGrid>
      <w:tr w:rsidR="00AB1CD2" w:rsidRPr="00DC7785" w14:paraId="19A9BFF3" w14:textId="77777777" w:rsidTr="001F45E8">
        <w:trPr>
          <w:trHeight w:val="338"/>
          <w:tblHeader/>
          <w:tblCellSpacing w:w="7" w:type="dxa"/>
        </w:trPr>
        <w:tc>
          <w:tcPr>
            <w:tcW w:w="1706" w:type="pct"/>
            <w:shd w:val="clear" w:color="auto" w:fill="E5EBB0" w:themeFill="accent3" w:themeFillTint="66"/>
            <w:vAlign w:val="center"/>
          </w:tcPr>
          <w:p w14:paraId="45374609" w14:textId="77777777" w:rsidR="00D73C65" w:rsidRPr="00171EE0" w:rsidRDefault="00D73C65" w:rsidP="00896BB2">
            <w:pPr>
              <w:spacing w:after="0"/>
              <w:jc w:val="center"/>
              <w:rPr>
                <w:b/>
              </w:rPr>
            </w:pPr>
            <w:r w:rsidRPr="00171EE0">
              <w:rPr>
                <w:b/>
              </w:rPr>
              <w:t>UHM Course</w:t>
            </w:r>
          </w:p>
        </w:tc>
        <w:tc>
          <w:tcPr>
            <w:tcW w:w="322" w:type="pct"/>
            <w:shd w:val="clear" w:color="auto" w:fill="E5EBB0" w:themeFill="accent3" w:themeFillTint="66"/>
            <w:vAlign w:val="center"/>
          </w:tcPr>
          <w:p w14:paraId="6CF6544C" w14:textId="77777777" w:rsidR="00D73C65" w:rsidRPr="00171EE0" w:rsidRDefault="00D73C65" w:rsidP="00896BB2">
            <w:pPr>
              <w:spacing w:after="0"/>
              <w:jc w:val="center"/>
              <w:rPr>
                <w:b/>
              </w:rPr>
            </w:pPr>
            <w:r w:rsidRPr="00171EE0">
              <w:rPr>
                <w:b/>
              </w:rPr>
              <w:t>Cr.</w:t>
            </w:r>
          </w:p>
        </w:tc>
        <w:tc>
          <w:tcPr>
            <w:tcW w:w="1259" w:type="pct"/>
            <w:shd w:val="clear" w:color="auto" w:fill="E5EBB0" w:themeFill="accent3" w:themeFillTint="66"/>
            <w:vAlign w:val="center"/>
          </w:tcPr>
          <w:p w14:paraId="410CD754" w14:textId="47BA39B5" w:rsidR="00D73C65" w:rsidRPr="00171EE0" w:rsidRDefault="00D73C65" w:rsidP="00896BB2">
            <w:pPr>
              <w:spacing w:after="0"/>
              <w:jc w:val="center"/>
              <w:rPr>
                <w:b/>
              </w:rPr>
            </w:pPr>
            <w:r>
              <w:rPr>
                <w:b/>
              </w:rPr>
              <w:t>Leeward</w:t>
            </w:r>
            <w:r w:rsidRPr="00171EE0">
              <w:rPr>
                <w:b/>
              </w:rPr>
              <w:t xml:space="preserve"> Equivalent </w:t>
            </w:r>
          </w:p>
        </w:tc>
        <w:tc>
          <w:tcPr>
            <w:tcW w:w="1398" w:type="pct"/>
            <w:shd w:val="clear" w:color="auto" w:fill="E5EBB0" w:themeFill="accent3" w:themeFillTint="66"/>
          </w:tcPr>
          <w:p w14:paraId="24AD84C3" w14:textId="77777777" w:rsidR="00D73C65" w:rsidRPr="00171EE0" w:rsidRDefault="00D73C65" w:rsidP="00896BB2">
            <w:pPr>
              <w:spacing w:after="0"/>
              <w:jc w:val="center"/>
              <w:rPr>
                <w:b/>
              </w:rPr>
            </w:pPr>
            <w:r w:rsidRPr="00171EE0">
              <w:rPr>
                <w:b/>
              </w:rPr>
              <w:t>Course Title</w:t>
            </w:r>
          </w:p>
        </w:tc>
        <w:tc>
          <w:tcPr>
            <w:tcW w:w="271" w:type="pct"/>
            <w:shd w:val="clear" w:color="auto" w:fill="E5EBB0" w:themeFill="accent3" w:themeFillTint="66"/>
            <w:vAlign w:val="center"/>
          </w:tcPr>
          <w:p w14:paraId="2FCAFF1D" w14:textId="77777777" w:rsidR="00D73C65" w:rsidRPr="00171EE0" w:rsidRDefault="00D73C65" w:rsidP="00896BB2">
            <w:pPr>
              <w:spacing w:after="0"/>
              <w:jc w:val="center"/>
              <w:rPr>
                <w:b/>
              </w:rPr>
            </w:pPr>
            <w:r w:rsidRPr="00171EE0">
              <w:rPr>
                <w:b/>
              </w:rPr>
              <w:t>Cr.</w:t>
            </w:r>
          </w:p>
        </w:tc>
      </w:tr>
      <w:tr w:rsidR="00A536FE" w:rsidRPr="00DC7785" w14:paraId="09B3EB12" w14:textId="77777777" w:rsidTr="001F45E8">
        <w:trPr>
          <w:tblCellSpacing w:w="7" w:type="dxa"/>
        </w:trPr>
        <w:tc>
          <w:tcPr>
            <w:tcW w:w="1706" w:type="pct"/>
            <w:shd w:val="clear" w:color="auto" w:fill="auto"/>
            <w:vAlign w:val="center"/>
          </w:tcPr>
          <w:p w14:paraId="36F91D59" w14:textId="4D9A250D" w:rsidR="00A536FE" w:rsidRPr="0072515E" w:rsidRDefault="00A536FE" w:rsidP="00896BB2">
            <w:pPr>
              <w:spacing w:after="0"/>
              <w:rPr>
                <w:sz w:val="20"/>
                <w:szCs w:val="20"/>
              </w:rPr>
            </w:pPr>
            <w:r w:rsidRPr="0072515E">
              <w:rPr>
                <w:sz w:val="20"/>
                <w:szCs w:val="20"/>
              </w:rPr>
              <w:t>BIOL 171</w:t>
            </w:r>
            <w:r w:rsidRPr="0072515E">
              <w:rPr>
                <w:sz w:val="20"/>
                <w:szCs w:val="20"/>
                <w:vertAlign w:val="superscript"/>
              </w:rPr>
              <w:t>DB</w:t>
            </w:r>
            <w:r w:rsidRPr="0072515E">
              <w:rPr>
                <w:sz w:val="20"/>
                <w:szCs w:val="20"/>
              </w:rPr>
              <w:t>/171L</w:t>
            </w:r>
            <w:r w:rsidRPr="0072515E">
              <w:rPr>
                <w:sz w:val="20"/>
                <w:szCs w:val="20"/>
                <w:vertAlign w:val="superscript"/>
              </w:rPr>
              <w:t>DY</w:t>
            </w:r>
            <w:r w:rsidRPr="0072515E">
              <w:rPr>
                <w:sz w:val="20"/>
                <w:szCs w:val="20"/>
              </w:rPr>
              <w:t xml:space="preserve">   </w:t>
            </w:r>
          </w:p>
        </w:tc>
        <w:tc>
          <w:tcPr>
            <w:tcW w:w="322" w:type="pct"/>
            <w:shd w:val="clear" w:color="auto" w:fill="auto"/>
          </w:tcPr>
          <w:p w14:paraId="0DE7C337" w14:textId="54E4304C" w:rsidR="00A536FE" w:rsidRPr="0072515E" w:rsidRDefault="00A536FE" w:rsidP="00896BB2">
            <w:pPr>
              <w:spacing w:after="0"/>
              <w:jc w:val="center"/>
              <w:rPr>
                <w:sz w:val="20"/>
                <w:szCs w:val="20"/>
              </w:rPr>
            </w:pPr>
            <w:r w:rsidRPr="0072515E">
              <w:rPr>
                <w:sz w:val="20"/>
                <w:szCs w:val="20"/>
              </w:rPr>
              <w:t>3/1</w:t>
            </w:r>
          </w:p>
        </w:tc>
        <w:tc>
          <w:tcPr>
            <w:tcW w:w="1259" w:type="pct"/>
            <w:shd w:val="clear" w:color="auto" w:fill="auto"/>
            <w:vAlign w:val="center"/>
          </w:tcPr>
          <w:p w14:paraId="0F38CD54" w14:textId="2D8C3DDD" w:rsidR="00A536FE" w:rsidRPr="0072515E" w:rsidRDefault="00A536FE" w:rsidP="00896BB2">
            <w:pPr>
              <w:spacing w:after="0"/>
              <w:rPr>
                <w:sz w:val="20"/>
                <w:szCs w:val="20"/>
              </w:rPr>
            </w:pPr>
            <w:r w:rsidRPr="0072515E">
              <w:rPr>
                <w:sz w:val="20"/>
                <w:szCs w:val="20"/>
              </w:rPr>
              <w:t>BIOL 171</w:t>
            </w:r>
            <w:r w:rsidRPr="0072515E">
              <w:rPr>
                <w:sz w:val="20"/>
                <w:szCs w:val="20"/>
                <w:vertAlign w:val="superscript"/>
              </w:rPr>
              <w:t>DB</w:t>
            </w:r>
            <w:r w:rsidRPr="0072515E">
              <w:rPr>
                <w:sz w:val="20"/>
                <w:szCs w:val="20"/>
              </w:rPr>
              <w:t>/171L</w:t>
            </w:r>
            <w:r w:rsidRPr="0072515E">
              <w:rPr>
                <w:sz w:val="20"/>
                <w:szCs w:val="20"/>
                <w:vertAlign w:val="superscript"/>
              </w:rPr>
              <w:t>DY</w:t>
            </w:r>
            <w:r w:rsidRPr="0072515E">
              <w:rPr>
                <w:sz w:val="20"/>
                <w:szCs w:val="20"/>
              </w:rPr>
              <w:t xml:space="preserve">   </w:t>
            </w:r>
          </w:p>
        </w:tc>
        <w:tc>
          <w:tcPr>
            <w:tcW w:w="1398" w:type="pct"/>
            <w:shd w:val="clear" w:color="auto" w:fill="auto"/>
          </w:tcPr>
          <w:p w14:paraId="1129D9C6" w14:textId="44B2F699" w:rsidR="00A536FE" w:rsidRPr="0072515E" w:rsidRDefault="00A536FE" w:rsidP="00896BB2">
            <w:pPr>
              <w:spacing w:after="0"/>
              <w:rPr>
                <w:sz w:val="20"/>
                <w:szCs w:val="20"/>
              </w:rPr>
            </w:pPr>
            <w:r w:rsidRPr="0072515E">
              <w:rPr>
                <w:sz w:val="20"/>
                <w:szCs w:val="20"/>
              </w:rPr>
              <w:t>Intro to Biology I/Lab</w:t>
            </w:r>
          </w:p>
        </w:tc>
        <w:tc>
          <w:tcPr>
            <w:tcW w:w="271" w:type="pct"/>
            <w:shd w:val="clear" w:color="auto" w:fill="auto"/>
          </w:tcPr>
          <w:p w14:paraId="0D9434A2" w14:textId="3CFC7FA0" w:rsidR="00A536FE" w:rsidRPr="0004296E" w:rsidRDefault="00A536FE" w:rsidP="00896BB2">
            <w:pPr>
              <w:spacing w:after="0"/>
              <w:jc w:val="center"/>
              <w:rPr>
                <w:sz w:val="20"/>
                <w:szCs w:val="20"/>
              </w:rPr>
            </w:pPr>
            <w:r w:rsidRPr="0004296E">
              <w:rPr>
                <w:sz w:val="20"/>
                <w:szCs w:val="20"/>
              </w:rPr>
              <w:t>3/1</w:t>
            </w:r>
          </w:p>
        </w:tc>
      </w:tr>
      <w:tr w:rsidR="00A536FE" w:rsidRPr="00DC7785" w14:paraId="5DBD5B48" w14:textId="77777777" w:rsidTr="001F45E8">
        <w:trPr>
          <w:tblCellSpacing w:w="7" w:type="dxa"/>
        </w:trPr>
        <w:tc>
          <w:tcPr>
            <w:tcW w:w="1706" w:type="pct"/>
            <w:shd w:val="clear" w:color="auto" w:fill="auto"/>
            <w:vAlign w:val="center"/>
          </w:tcPr>
          <w:p w14:paraId="502B05A5" w14:textId="33AF3998" w:rsidR="00A536FE" w:rsidRPr="0072515E" w:rsidRDefault="00A536FE" w:rsidP="00896BB2">
            <w:pPr>
              <w:spacing w:after="0"/>
              <w:rPr>
                <w:sz w:val="20"/>
                <w:szCs w:val="20"/>
              </w:rPr>
            </w:pPr>
            <w:r w:rsidRPr="0072515E">
              <w:rPr>
                <w:sz w:val="20"/>
                <w:szCs w:val="20"/>
              </w:rPr>
              <w:t>BIOL 172</w:t>
            </w:r>
            <w:r w:rsidRPr="0072515E">
              <w:rPr>
                <w:sz w:val="20"/>
                <w:szCs w:val="20"/>
                <w:vertAlign w:val="superscript"/>
              </w:rPr>
              <w:t>DB</w:t>
            </w:r>
            <w:r w:rsidRPr="0072515E">
              <w:rPr>
                <w:sz w:val="20"/>
                <w:szCs w:val="20"/>
              </w:rPr>
              <w:t>/172L</w:t>
            </w:r>
            <w:r w:rsidRPr="0072515E">
              <w:rPr>
                <w:sz w:val="20"/>
                <w:szCs w:val="20"/>
                <w:vertAlign w:val="superscript"/>
              </w:rPr>
              <w:t>DY</w:t>
            </w:r>
            <w:r w:rsidRPr="0072515E">
              <w:rPr>
                <w:sz w:val="20"/>
                <w:szCs w:val="20"/>
              </w:rPr>
              <w:t xml:space="preserve">   </w:t>
            </w:r>
          </w:p>
        </w:tc>
        <w:tc>
          <w:tcPr>
            <w:tcW w:w="322" w:type="pct"/>
            <w:shd w:val="clear" w:color="auto" w:fill="auto"/>
          </w:tcPr>
          <w:p w14:paraId="1D845F63" w14:textId="6DE74177" w:rsidR="00A536FE" w:rsidRPr="0072515E" w:rsidRDefault="00A536FE" w:rsidP="00896BB2">
            <w:pPr>
              <w:spacing w:after="0"/>
              <w:jc w:val="center"/>
              <w:rPr>
                <w:sz w:val="20"/>
                <w:szCs w:val="20"/>
              </w:rPr>
            </w:pPr>
            <w:r w:rsidRPr="0072515E">
              <w:rPr>
                <w:sz w:val="20"/>
                <w:szCs w:val="20"/>
              </w:rPr>
              <w:t>3/1</w:t>
            </w:r>
          </w:p>
        </w:tc>
        <w:tc>
          <w:tcPr>
            <w:tcW w:w="1259" w:type="pct"/>
            <w:shd w:val="clear" w:color="auto" w:fill="auto"/>
            <w:vAlign w:val="center"/>
          </w:tcPr>
          <w:p w14:paraId="7A4C27A3" w14:textId="64414FFD" w:rsidR="00A536FE" w:rsidRPr="0072515E" w:rsidRDefault="00A536FE" w:rsidP="00896BB2">
            <w:pPr>
              <w:spacing w:after="0"/>
              <w:rPr>
                <w:sz w:val="20"/>
                <w:szCs w:val="20"/>
              </w:rPr>
            </w:pPr>
            <w:r w:rsidRPr="0072515E">
              <w:rPr>
                <w:sz w:val="20"/>
                <w:szCs w:val="20"/>
              </w:rPr>
              <w:t>BIOL 172</w:t>
            </w:r>
            <w:r w:rsidRPr="0072515E">
              <w:rPr>
                <w:sz w:val="20"/>
                <w:szCs w:val="20"/>
                <w:vertAlign w:val="superscript"/>
              </w:rPr>
              <w:t>DB</w:t>
            </w:r>
            <w:r w:rsidRPr="0072515E">
              <w:rPr>
                <w:sz w:val="20"/>
                <w:szCs w:val="20"/>
              </w:rPr>
              <w:t>/172L</w:t>
            </w:r>
            <w:r w:rsidRPr="0072515E">
              <w:rPr>
                <w:sz w:val="20"/>
                <w:szCs w:val="20"/>
                <w:vertAlign w:val="superscript"/>
              </w:rPr>
              <w:t>DY</w:t>
            </w:r>
            <w:r w:rsidRPr="0072515E">
              <w:rPr>
                <w:sz w:val="20"/>
                <w:szCs w:val="20"/>
              </w:rPr>
              <w:t xml:space="preserve">   </w:t>
            </w:r>
          </w:p>
        </w:tc>
        <w:tc>
          <w:tcPr>
            <w:tcW w:w="1398" w:type="pct"/>
            <w:shd w:val="clear" w:color="auto" w:fill="auto"/>
          </w:tcPr>
          <w:p w14:paraId="56998DC7" w14:textId="36B93E3B" w:rsidR="00A536FE" w:rsidRPr="0072515E" w:rsidRDefault="00A536FE" w:rsidP="00896BB2">
            <w:pPr>
              <w:spacing w:after="0"/>
              <w:rPr>
                <w:sz w:val="20"/>
                <w:szCs w:val="20"/>
              </w:rPr>
            </w:pPr>
            <w:r w:rsidRPr="0072515E">
              <w:rPr>
                <w:sz w:val="20"/>
                <w:szCs w:val="20"/>
              </w:rPr>
              <w:t>Intro to Biology II/Lab</w:t>
            </w:r>
          </w:p>
        </w:tc>
        <w:tc>
          <w:tcPr>
            <w:tcW w:w="271" w:type="pct"/>
            <w:shd w:val="clear" w:color="auto" w:fill="auto"/>
          </w:tcPr>
          <w:p w14:paraId="5BE0E4FB" w14:textId="13712915" w:rsidR="00A536FE" w:rsidRPr="0004296E" w:rsidRDefault="00A536FE" w:rsidP="00896BB2">
            <w:pPr>
              <w:spacing w:after="0"/>
              <w:jc w:val="center"/>
              <w:rPr>
                <w:sz w:val="20"/>
                <w:szCs w:val="20"/>
              </w:rPr>
            </w:pPr>
            <w:r w:rsidRPr="0004296E">
              <w:rPr>
                <w:sz w:val="20"/>
                <w:szCs w:val="20"/>
              </w:rPr>
              <w:t>3/1</w:t>
            </w:r>
          </w:p>
        </w:tc>
      </w:tr>
      <w:tr w:rsidR="00A536FE" w:rsidRPr="00DC7785" w14:paraId="7D9F616A" w14:textId="77777777" w:rsidTr="001F45E8">
        <w:trPr>
          <w:tblCellSpacing w:w="7" w:type="dxa"/>
        </w:trPr>
        <w:tc>
          <w:tcPr>
            <w:tcW w:w="1706" w:type="pct"/>
            <w:shd w:val="clear" w:color="auto" w:fill="auto"/>
            <w:vAlign w:val="center"/>
          </w:tcPr>
          <w:p w14:paraId="56921254" w14:textId="77777777" w:rsidR="00A536FE" w:rsidRPr="0072515E" w:rsidRDefault="00A536FE" w:rsidP="00896BB2">
            <w:pPr>
              <w:spacing w:after="0"/>
              <w:rPr>
                <w:sz w:val="20"/>
                <w:szCs w:val="20"/>
                <w:vertAlign w:val="superscript"/>
              </w:rPr>
            </w:pPr>
            <w:r w:rsidRPr="0072515E">
              <w:rPr>
                <w:sz w:val="20"/>
                <w:szCs w:val="20"/>
              </w:rPr>
              <w:t>BIOL 275</w:t>
            </w:r>
            <w:r w:rsidRPr="0072515E">
              <w:rPr>
                <w:sz w:val="20"/>
                <w:szCs w:val="20"/>
                <w:vertAlign w:val="superscript"/>
              </w:rPr>
              <w:t xml:space="preserve"> DB </w:t>
            </w:r>
            <w:r w:rsidRPr="0072515E">
              <w:rPr>
                <w:sz w:val="20"/>
                <w:szCs w:val="20"/>
              </w:rPr>
              <w:t>/BIOL 275L</w:t>
            </w:r>
            <w:r w:rsidRPr="0072515E">
              <w:rPr>
                <w:sz w:val="20"/>
                <w:szCs w:val="20"/>
                <w:vertAlign w:val="superscript"/>
              </w:rPr>
              <w:t xml:space="preserve"> DY</w:t>
            </w:r>
          </w:p>
          <w:p w14:paraId="4B9F921F" w14:textId="32E07BF7" w:rsidR="0004296E" w:rsidRPr="0072515E" w:rsidRDefault="0004296E" w:rsidP="00896BB2">
            <w:pPr>
              <w:spacing w:after="0"/>
              <w:rPr>
                <w:i/>
                <w:sz w:val="20"/>
                <w:szCs w:val="20"/>
              </w:rPr>
            </w:pPr>
            <w:r w:rsidRPr="0072515E">
              <w:rPr>
                <w:i/>
                <w:sz w:val="20"/>
                <w:szCs w:val="20"/>
              </w:rPr>
              <w:t>(Fall and Summer)</w:t>
            </w:r>
          </w:p>
        </w:tc>
        <w:tc>
          <w:tcPr>
            <w:tcW w:w="322" w:type="pct"/>
            <w:shd w:val="clear" w:color="auto" w:fill="auto"/>
          </w:tcPr>
          <w:p w14:paraId="43B58488" w14:textId="267DA13F" w:rsidR="00A536FE" w:rsidRPr="0072515E" w:rsidRDefault="0004296E" w:rsidP="00896BB2">
            <w:pPr>
              <w:spacing w:after="0"/>
              <w:jc w:val="center"/>
              <w:rPr>
                <w:sz w:val="20"/>
                <w:szCs w:val="20"/>
              </w:rPr>
            </w:pPr>
            <w:r w:rsidRPr="0072515E">
              <w:rPr>
                <w:sz w:val="20"/>
                <w:szCs w:val="20"/>
              </w:rPr>
              <w:t>3/1</w:t>
            </w:r>
          </w:p>
        </w:tc>
        <w:tc>
          <w:tcPr>
            <w:tcW w:w="1259" w:type="pct"/>
            <w:shd w:val="clear" w:color="auto" w:fill="auto"/>
            <w:vAlign w:val="center"/>
          </w:tcPr>
          <w:p w14:paraId="558AC9CC" w14:textId="77777777" w:rsidR="00A536FE" w:rsidRPr="0072515E" w:rsidRDefault="00A536FE" w:rsidP="00896BB2">
            <w:pPr>
              <w:spacing w:after="0"/>
              <w:rPr>
                <w:sz w:val="20"/>
                <w:szCs w:val="20"/>
                <w:vertAlign w:val="superscript"/>
              </w:rPr>
            </w:pPr>
            <w:r w:rsidRPr="0072515E">
              <w:rPr>
                <w:sz w:val="20"/>
                <w:szCs w:val="20"/>
              </w:rPr>
              <w:t>BIOL 275</w:t>
            </w:r>
            <w:r w:rsidRPr="0072515E">
              <w:rPr>
                <w:sz w:val="20"/>
                <w:szCs w:val="20"/>
                <w:vertAlign w:val="superscript"/>
              </w:rPr>
              <w:t xml:space="preserve"> DB </w:t>
            </w:r>
            <w:r w:rsidRPr="0072515E">
              <w:rPr>
                <w:sz w:val="20"/>
                <w:szCs w:val="20"/>
              </w:rPr>
              <w:t>/BIOL 275L</w:t>
            </w:r>
            <w:r w:rsidRPr="0072515E">
              <w:rPr>
                <w:sz w:val="20"/>
                <w:szCs w:val="20"/>
                <w:vertAlign w:val="superscript"/>
              </w:rPr>
              <w:t xml:space="preserve"> DY</w:t>
            </w:r>
          </w:p>
          <w:p w14:paraId="25AA2402" w14:textId="17FE239D" w:rsidR="0004296E" w:rsidRPr="0072515E" w:rsidRDefault="0004296E" w:rsidP="00896BB2">
            <w:pPr>
              <w:spacing w:after="0"/>
              <w:rPr>
                <w:i/>
                <w:sz w:val="20"/>
                <w:szCs w:val="20"/>
              </w:rPr>
            </w:pPr>
            <w:r w:rsidRPr="0072515E">
              <w:rPr>
                <w:i/>
                <w:sz w:val="20"/>
                <w:szCs w:val="20"/>
              </w:rPr>
              <w:t>(Spring)</w:t>
            </w:r>
          </w:p>
        </w:tc>
        <w:tc>
          <w:tcPr>
            <w:tcW w:w="1398" w:type="pct"/>
            <w:shd w:val="clear" w:color="auto" w:fill="auto"/>
          </w:tcPr>
          <w:p w14:paraId="0B3428F6" w14:textId="340D86CF" w:rsidR="00A536FE" w:rsidRPr="0072515E" w:rsidRDefault="0004296E" w:rsidP="00896BB2">
            <w:pPr>
              <w:spacing w:after="0"/>
              <w:rPr>
                <w:sz w:val="20"/>
                <w:szCs w:val="20"/>
              </w:rPr>
            </w:pPr>
            <w:r w:rsidRPr="0072515E">
              <w:rPr>
                <w:sz w:val="20"/>
                <w:szCs w:val="20"/>
              </w:rPr>
              <w:t>Cell &amp; Molecular Biology/lab</w:t>
            </w:r>
          </w:p>
        </w:tc>
        <w:tc>
          <w:tcPr>
            <w:tcW w:w="271" w:type="pct"/>
            <w:shd w:val="clear" w:color="auto" w:fill="auto"/>
          </w:tcPr>
          <w:p w14:paraId="6B141CBD" w14:textId="271C11AA" w:rsidR="00A536FE" w:rsidRPr="0004296E" w:rsidRDefault="0004296E" w:rsidP="00896BB2">
            <w:pPr>
              <w:spacing w:after="0"/>
              <w:jc w:val="center"/>
              <w:rPr>
                <w:sz w:val="20"/>
                <w:szCs w:val="20"/>
              </w:rPr>
            </w:pPr>
            <w:r w:rsidRPr="0004296E">
              <w:rPr>
                <w:sz w:val="20"/>
                <w:szCs w:val="20"/>
              </w:rPr>
              <w:t>3/1</w:t>
            </w:r>
          </w:p>
        </w:tc>
      </w:tr>
      <w:tr w:rsidR="00AB1CD2" w:rsidRPr="00DC7785" w14:paraId="1A9B9097" w14:textId="77777777" w:rsidTr="001F45E8">
        <w:trPr>
          <w:tblCellSpacing w:w="7" w:type="dxa"/>
        </w:trPr>
        <w:tc>
          <w:tcPr>
            <w:tcW w:w="1706" w:type="pct"/>
            <w:shd w:val="clear" w:color="auto" w:fill="auto"/>
            <w:vAlign w:val="center"/>
          </w:tcPr>
          <w:p w14:paraId="747A3B9E" w14:textId="25DB5926" w:rsidR="00D73C65" w:rsidRPr="0072515E" w:rsidRDefault="00D73C65" w:rsidP="00896BB2">
            <w:pPr>
              <w:spacing w:after="0"/>
              <w:rPr>
                <w:sz w:val="20"/>
                <w:szCs w:val="20"/>
                <w:vertAlign w:val="superscript"/>
              </w:rPr>
            </w:pPr>
            <w:r w:rsidRPr="0072515E">
              <w:rPr>
                <w:sz w:val="20"/>
                <w:szCs w:val="20"/>
              </w:rPr>
              <w:t>CHEM 161</w:t>
            </w:r>
            <w:r w:rsidRPr="0072515E">
              <w:rPr>
                <w:sz w:val="20"/>
                <w:szCs w:val="20"/>
                <w:vertAlign w:val="superscript"/>
              </w:rPr>
              <w:t>DP</w:t>
            </w:r>
            <w:r w:rsidRPr="0072515E">
              <w:rPr>
                <w:sz w:val="20"/>
                <w:szCs w:val="20"/>
              </w:rPr>
              <w:t>/161L</w:t>
            </w:r>
            <w:r w:rsidRPr="0072515E">
              <w:rPr>
                <w:sz w:val="20"/>
                <w:szCs w:val="20"/>
                <w:vertAlign w:val="superscript"/>
              </w:rPr>
              <w:t>DY</w:t>
            </w:r>
          </w:p>
        </w:tc>
        <w:tc>
          <w:tcPr>
            <w:tcW w:w="322" w:type="pct"/>
            <w:shd w:val="clear" w:color="auto" w:fill="auto"/>
          </w:tcPr>
          <w:p w14:paraId="1E787F75" w14:textId="77777777" w:rsidR="00D73C65" w:rsidRPr="0072515E" w:rsidRDefault="00D73C65" w:rsidP="00896BB2">
            <w:pPr>
              <w:spacing w:after="0"/>
              <w:jc w:val="center"/>
              <w:rPr>
                <w:sz w:val="20"/>
                <w:szCs w:val="20"/>
              </w:rPr>
            </w:pPr>
            <w:r w:rsidRPr="0072515E">
              <w:rPr>
                <w:sz w:val="20"/>
                <w:szCs w:val="20"/>
              </w:rPr>
              <w:t>3/1</w:t>
            </w:r>
          </w:p>
        </w:tc>
        <w:tc>
          <w:tcPr>
            <w:tcW w:w="1259" w:type="pct"/>
            <w:shd w:val="clear" w:color="auto" w:fill="auto"/>
            <w:vAlign w:val="center"/>
          </w:tcPr>
          <w:p w14:paraId="0FBE717D" w14:textId="441BB4A6" w:rsidR="00D73C65" w:rsidRPr="0072515E" w:rsidRDefault="00D73C65" w:rsidP="00896BB2">
            <w:pPr>
              <w:spacing w:after="0"/>
              <w:rPr>
                <w:sz w:val="20"/>
                <w:szCs w:val="20"/>
              </w:rPr>
            </w:pPr>
            <w:r w:rsidRPr="0072515E">
              <w:rPr>
                <w:sz w:val="20"/>
                <w:szCs w:val="20"/>
              </w:rPr>
              <w:t>CHEM 161</w:t>
            </w:r>
            <w:r w:rsidRPr="0072515E">
              <w:rPr>
                <w:sz w:val="20"/>
                <w:szCs w:val="20"/>
                <w:vertAlign w:val="superscript"/>
              </w:rPr>
              <w:t>DP</w:t>
            </w:r>
            <w:r w:rsidRPr="0072515E">
              <w:rPr>
                <w:sz w:val="20"/>
                <w:szCs w:val="20"/>
              </w:rPr>
              <w:t>/161L</w:t>
            </w:r>
            <w:r w:rsidRPr="0072515E">
              <w:rPr>
                <w:sz w:val="20"/>
                <w:szCs w:val="20"/>
                <w:vertAlign w:val="superscript"/>
              </w:rPr>
              <w:t>DY</w:t>
            </w:r>
          </w:p>
        </w:tc>
        <w:tc>
          <w:tcPr>
            <w:tcW w:w="1398" w:type="pct"/>
            <w:shd w:val="clear" w:color="auto" w:fill="auto"/>
          </w:tcPr>
          <w:p w14:paraId="181494EA" w14:textId="38DAFBDC" w:rsidR="00D73C65" w:rsidRPr="0072515E" w:rsidRDefault="00D73C65" w:rsidP="00896BB2">
            <w:pPr>
              <w:spacing w:after="0"/>
              <w:rPr>
                <w:sz w:val="20"/>
                <w:szCs w:val="20"/>
              </w:rPr>
            </w:pPr>
            <w:r w:rsidRPr="0072515E">
              <w:rPr>
                <w:sz w:val="20"/>
                <w:szCs w:val="20"/>
              </w:rPr>
              <w:t>Gen Chem</w:t>
            </w:r>
            <w:r w:rsidR="0004296E" w:rsidRPr="0072515E">
              <w:rPr>
                <w:sz w:val="20"/>
                <w:szCs w:val="20"/>
              </w:rPr>
              <w:t>istry</w:t>
            </w:r>
            <w:r w:rsidRPr="0072515E">
              <w:rPr>
                <w:sz w:val="20"/>
                <w:szCs w:val="20"/>
              </w:rPr>
              <w:t xml:space="preserve"> I/Lab </w:t>
            </w:r>
          </w:p>
        </w:tc>
        <w:tc>
          <w:tcPr>
            <w:tcW w:w="271" w:type="pct"/>
            <w:shd w:val="clear" w:color="auto" w:fill="auto"/>
          </w:tcPr>
          <w:p w14:paraId="68A199F1" w14:textId="77777777" w:rsidR="00D73C65" w:rsidRPr="0004296E" w:rsidRDefault="00D73C65" w:rsidP="00896BB2">
            <w:pPr>
              <w:spacing w:after="0"/>
              <w:jc w:val="center"/>
              <w:rPr>
                <w:sz w:val="20"/>
                <w:szCs w:val="20"/>
              </w:rPr>
            </w:pPr>
            <w:r w:rsidRPr="0004296E">
              <w:rPr>
                <w:sz w:val="20"/>
                <w:szCs w:val="20"/>
              </w:rPr>
              <w:t>3/1</w:t>
            </w:r>
          </w:p>
        </w:tc>
      </w:tr>
      <w:tr w:rsidR="00AB1CD2" w:rsidRPr="00DC7785" w14:paraId="2C8620F5" w14:textId="77777777" w:rsidTr="001F45E8">
        <w:trPr>
          <w:trHeight w:val="53"/>
          <w:tblCellSpacing w:w="7" w:type="dxa"/>
        </w:trPr>
        <w:tc>
          <w:tcPr>
            <w:tcW w:w="1706" w:type="pct"/>
            <w:shd w:val="clear" w:color="auto" w:fill="auto"/>
            <w:vAlign w:val="center"/>
          </w:tcPr>
          <w:p w14:paraId="5D06A2C2" w14:textId="014356D8" w:rsidR="00D73C65" w:rsidRPr="0072515E" w:rsidRDefault="00D73C65" w:rsidP="00896BB2">
            <w:pPr>
              <w:spacing w:after="0"/>
              <w:rPr>
                <w:sz w:val="20"/>
                <w:szCs w:val="20"/>
                <w:vertAlign w:val="superscript"/>
              </w:rPr>
            </w:pPr>
            <w:r w:rsidRPr="0072515E">
              <w:rPr>
                <w:sz w:val="20"/>
                <w:szCs w:val="20"/>
              </w:rPr>
              <w:t>CHEM 162</w:t>
            </w:r>
            <w:r w:rsidRPr="0072515E">
              <w:rPr>
                <w:sz w:val="20"/>
                <w:szCs w:val="20"/>
                <w:vertAlign w:val="superscript"/>
              </w:rPr>
              <w:t>DP</w:t>
            </w:r>
            <w:r w:rsidR="003541AA" w:rsidRPr="0072515E">
              <w:rPr>
                <w:sz w:val="20"/>
                <w:szCs w:val="20"/>
              </w:rPr>
              <w:t>/162L</w:t>
            </w:r>
            <w:r w:rsidR="003541AA" w:rsidRPr="0072515E">
              <w:rPr>
                <w:sz w:val="20"/>
                <w:szCs w:val="20"/>
                <w:vertAlign w:val="superscript"/>
              </w:rPr>
              <w:t>DY</w:t>
            </w:r>
          </w:p>
        </w:tc>
        <w:tc>
          <w:tcPr>
            <w:tcW w:w="322" w:type="pct"/>
            <w:shd w:val="clear" w:color="auto" w:fill="auto"/>
          </w:tcPr>
          <w:p w14:paraId="0002A4EA" w14:textId="6E56C1E9" w:rsidR="00D73C65" w:rsidRPr="0072515E" w:rsidRDefault="00D73C65" w:rsidP="00896BB2">
            <w:pPr>
              <w:spacing w:after="0"/>
              <w:jc w:val="center"/>
              <w:rPr>
                <w:sz w:val="20"/>
                <w:szCs w:val="20"/>
              </w:rPr>
            </w:pPr>
            <w:r w:rsidRPr="0072515E">
              <w:rPr>
                <w:sz w:val="20"/>
                <w:szCs w:val="20"/>
              </w:rPr>
              <w:t>3</w:t>
            </w:r>
            <w:r w:rsidR="00BE3C92">
              <w:rPr>
                <w:sz w:val="20"/>
                <w:szCs w:val="20"/>
              </w:rPr>
              <w:t>/1</w:t>
            </w:r>
          </w:p>
        </w:tc>
        <w:tc>
          <w:tcPr>
            <w:tcW w:w="1259" w:type="pct"/>
            <w:shd w:val="clear" w:color="auto" w:fill="auto"/>
            <w:vAlign w:val="center"/>
          </w:tcPr>
          <w:p w14:paraId="007D4502" w14:textId="1489C747" w:rsidR="00D73C65" w:rsidRPr="0072515E" w:rsidRDefault="003541AA" w:rsidP="00896BB2">
            <w:pPr>
              <w:spacing w:after="0"/>
              <w:rPr>
                <w:sz w:val="20"/>
                <w:szCs w:val="20"/>
                <w:vertAlign w:val="superscript"/>
              </w:rPr>
            </w:pPr>
            <w:r w:rsidRPr="0072515E">
              <w:rPr>
                <w:sz w:val="20"/>
                <w:szCs w:val="20"/>
              </w:rPr>
              <w:t>CHEM 162</w:t>
            </w:r>
            <w:r w:rsidRPr="0072515E">
              <w:rPr>
                <w:sz w:val="20"/>
                <w:szCs w:val="20"/>
                <w:vertAlign w:val="superscript"/>
              </w:rPr>
              <w:t>DP</w:t>
            </w:r>
            <w:r w:rsidRPr="0072515E">
              <w:rPr>
                <w:sz w:val="20"/>
                <w:szCs w:val="20"/>
              </w:rPr>
              <w:t>/162L</w:t>
            </w:r>
            <w:r w:rsidRPr="0072515E">
              <w:rPr>
                <w:sz w:val="20"/>
                <w:szCs w:val="20"/>
                <w:vertAlign w:val="superscript"/>
              </w:rPr>
              <w:t>DY</w:t>
            </w:r>
          </w:p>
        </w:tc>
        <w:tc>
          <w:tcPr>
            <w:tcW w:w="1398" w:type="pct"/>
            <w:shd w:val="clear" w:color="auto" w:fill="auto"/>
          </w:tcPr>
          <w:p w14:paraId="60CD0058" w14:textId="5856DB6F" w:rsidR="00D73C65" w:rsidRPr="0072515E" w:rsidRDefault="00D73C65" w:rsidP="00896BB2">
            <w:pPr>
              <w:spacing w:after="0"/>
              <w:rPr>
                <w:sz w:val="20"/>
                <w:szCs w:val="20"/>
              </w:rPr>
            </w:pPr>
            <w:r w:rsidRPr="0072515E">
              <w:rPr>
                <w:sz w:val="20"/>
                <w:szCs w:val="20"/>
              </w:rPr>
              <w:t>General Chem</w:t>
            </w:r>
            <w:r w:rsidR="0004296E" w:rsidRPr="0072515E">
              <w:rPr>
                <w:sz w:val="20"/>
                <w:szCs w:val="20"/>
              </w:rPr>
              <w:t>istry</w:t>
            </w:r>
            <w:r w:rsidRPr="0072515E">
              <w:rPr>
                <w:sz w:val="20"/>
                <w:szCs w:val="20"/>
              </w:rPr>
              <w:t xml:space="preserve"> II</w:t>
            </w:r>
            <w:r w:rsidR="003541AA" w:rsidRPr="0072515E">
              <w:rPr>
                <w:sz w:val="20"/>
                <w:szCs w:val="20"/>
              </w:rPr>
              <w:t>/Lab</w:t>
            </w:r>
          </w:p>
        </w:tc>
        <w:tc>
          <w:tcPr>
            <w:tcW w:w="271" w:type="pct"/>
            <w:shd w:val="clear" w:color="auto" w:fill="auto"/>
          </w:tcPr>
          <w:p w14:paraId="3393147F" w14:textId="410C653F" w:rsidR="00D73C65" w:rsidRPr="0004296E" w:rsidRDefault="00D73C65" w:rsidP="00896BB2">
            <w:pPr>
              <w:spacing w:after="0"/>
              <w:jc w:val="center"/>
              <w:rPr>
                <w:sz w:val="20"/>
                <w:szCs w:val="20"/>
              </w:rPr>
            </w:pPr>
            <w:r w:rsidRPr="0004296E">
              <w:rPr>
                <w:sz w:val="20"/>
                <w:szCs w:val="20"/>
              </w:rPr>
              <w:t>3</w:t>
            </w:r>
            <w:r w:rsidR="00BE3C92">
              <w:rPr>
                <w:sz w:val="20"/>
                <w:szCs w:val="20"/>
              </w:rPr>
              <w:t>/1</w:t>
            </w:r>
          </w:p>
        </w:tc>
      </w:tr>
      <w:tr w:rsidR="00AB1CD2" w:rsidRPr="00DC7785" w14:paraId="488F2F37" w14:textId="77777777" w:rsidTr="001F45E8">
        <w:trPr>
          <w:trHeight w:val="53"/>
          <w:tblCellSpacing w:w="7" w:type="dxa"/>
        </w:trPr>
        <w:tc>
          <w:tcPr>
            <w:tcW w:w="1706" w:type="pct"/>
            <w:shd w:val="clear" w:color="auto" w:fill="auto"/>
            <w:vAlign w:val="center"/>
          </w:tcPr>
          <w:p w14:paraId="30AB2229" w14:textId="2CC68047" w:rsidR="00D73C65" w:rsidRPr="0072515E" w:rsidRDefault="0004296E" w:rsidP="00896BB2">
            <w:pPr>
              <w:spacing w:after="0"/>
              <w:rPr>
                <w:sz w:val="20"/>
                <w:szCs w:val="20"/>
              </w:rPr>
            </w:pPr>
            <w:r w:rsidRPr="0072515E">
              <w:rPr>
                <w:sz w:val="20"/>
                <w:szCs w:val="20"/>
              </w:rPr>
              <w:t>CHEM 272</w:t>
            </w:r>
            <w:r w:rsidR="00D73C65" w:rsidRPr="0072515E">
              <w:rPr>
                <w:sz w:val="20"/>
                <w:szCs w:val="20"/>
                <w:vertAlign w:val="superscript"/>
              </w:rPr>
              <w:t>D</w:t>
            </w:r>
            <w:r w:rsidRPr="0072515E">
              <w:rPr>
                <w:sz w:val="20"/>
                <w:szCs w:val="20"/>
                <w:vertAlign w:val="superscript"/>
              </w:rPr>
              <w:t xml:space="preserve">P </w:t>
            </w:r>
            <w:r w:rsidRPr="0072515E">
              <w:rPr>
                <w:sz w:val="20"/>
                <w:szCs w:val="20"/>
              </w:rPr>
              <w:t>/CHEM 272L</w:t>
            </w:r>
            <w:r w:rsidRPr="0072515E">
              <w:rPr>
                <w:sz w:val="20"/>
                <w:szCs w:val="20"/>
                <w:vertAlign w:val="superscript"/>
              </w:rPr>
              <w:t>DY</w:t>
            </w:r>
          </w:p>
        </w:tc>
        <w:tc>
          <w:tcPr>
            <w:tcW w:w="322" w:type="pct"/>
            <w:shd w:val="clear" w:color="auto" w:fill="auto"/>
          </w:tcPr>
          <w:p w14:paraId="2A8C4BE6" w14:textId="542E0FE4" w:rsidR="00D73C65" w:rsidRPr="0072515E" w:rsidRDefault="00D73C65" w:rsidP="00896BB2">
            <w:pPr>
              <w:spacing w:after="0"/>
              <w:jc w:val="center"/>
              <w:rPr>
                <w:sz w:val="20"/>
                <w:szCs w:val="20"/>
              </w:rPr>
            </w:pPr>
            <w:r w:rsidRPr="0072515E">
              <w:rPr>
                <w:sz w:val="20"/>
                <w:szCs w:val="20"/>
              </w:rPr>
              <w:t>3</w:t>
            </w:r>
            <w:r w:rsidR="00BE3C92">
              <w:rPr>
                <w:sz w:val="20"/>
                <w:szCs w:val="20"/>
              </w:rPr>
              <w:t>/2</w:t>
            </w:r>
          </w:p>
        </w:tc>
        <w:tc>
          <w:tcPr>
            <w:tcW w:w="1259" w:type="pct"/>
            <w:shd w:val="clear" w:color="auto" w:fill="auto"/>
            <w:vAlign w:val="center"/>
          </w:tcPr>
          <w:p w14:paraId="63488813" w14:textId="7B8D8BDA" w:rsidR="00D73C65" w:rsidRPr="0072515E" w:rsidRDefault="0004296E" w:rsidP="00896BB2">
            <w:pPr>
              <w:spacing w:after="0"/>
              <w:rPr>
                <w:sz w:val="20"/>
                <w:szCs w:val="20"/>
                <w:vertAlign w:val="superscript"/>
              </w:rPr>
            </w:pPr>
            <w:r w:rsidRPr="0072515E">
              <w:rPr>
                <w:sz w:val="20"/>
                <w:szCs w:val="20"/>
              </w:rPr>
              <w:t>CHEM 272</w:t>
            </w:r>
            <w:r w:rsidRPr="0072515E">
              <w:rPr>
                <w:sz w:val="20"/>
                <w:szCs w:val="20"/>
                <w:vertAlign w:val="superscript"/>
              </w:rPr>
              <w:t xml:space="preserve">DP </w:t>
            </w:r>
            <w:r w:rsidRPr="0072515E">
              <w:rPr>
                <w:sz w:val="20"/>
                <w:szCs w:val="20"/>
              </w:rPr>
              <w:t>/CHEM 272L</w:t>
            </w:r>
            <w:r w:rsidRPr="0072515E">
              <w:rPr>
                <w:sz w:val="20"/>
                <w:szCs w:val="20"/>
                <w:vertAlign w:val="superscript"/>
              </w:rPr>
              <w:t>DY</w:t>
            </w:r>
          </w:p>
        </w:tc>
        <w:tc>
          <w:tcPr>
            <w:tcW w:w="1398" w:type="pct"/>
            <w:shd w:val="clear" w:color="auto" w:fill="auto"/>
          </w:tcPr>
          <w:p w14:paraId="709932B7" w14:textId="2CE70015" w:rsidR="00D73C65" w:rsidRPr="0072515E" w:rsidRDefault="0004296E" w:rsidP="00896BB2">
            <w:pPr>
              <w:spacing w:after="0"/>
              <w:rPr>
                <w:sz w:val="20"/>
                <w:szCs w:val="20"/>
              </w:rPr>
            </w:pPr>
            <w:r w:rsidRPr="0072515E">
              <w:rPr>
                <w:sz w:val="20"/>
                <w:szCs w:val="20"/>
              </w:rPr>
              <w:t>Organic Chemistry I/Lab</w:t>
            </w:r>
          </w:p>
        </w:tc>
        <w:tc>
          <w:tcPr>
            <w:tcW w:w="271" w:type="pct"/>
            <w:shd w:val="clear" w:color="auto" w:fill="auto"/>
          </w:tcPr>
          <w:p w14:paraId="403B9350" w14:textId="3FFB8DB3" w:rsidR="00D73C65" w:rsidRPr="0004296E" w:rsidRDefault="00D73C65" w:rsidP="00896BB2">
            <w:pPr>
              <w:spacing w:after="0"/>
              <w:jc w:val="center"/>
              <w:rPr>
                <w:sz w:val="20"/>
                <w:szCs w:val="20"/>
              </w:rPr>
            </w:pPr>
            <w:r w:rsidRPr="0004296E">
              <w:rPr>
                <w:sz w:val="20"/>
                <w:szCs w:val="20"/>
              </w:rPr>
              <w:t>3</w:t>
            </w:r>
            <w:r w:rsidR="00BE3C92">
              <w:rPr>
                <w:sz w:val="20"/>
                <w:szCs w:val="20"/>
              </w:rPr>
              <w:t>/2</w:t>
            </w:r>
          </w:p>
        </w:tc>
      </w:tr>
      <w:tr w:rsidR="0004296E" w:rsidRPr="00DC7785" w14:paraId="7068D509" w14:textId="77777777" w:rsidTr="001F45E8">
        <w:trPr>
          <w:trHeight w:val="53"/>
          <w:tblCellSpacing w:w="7" w:type="dxa"/>
        </w:trPr>
        <w:tc>
          <w:tcPr>
            <w:tcW w:w="1706" w:type="pct"/>
            <w:shd w:val="clear" w:color="auto" w:fill="auto"/>
            <w:vAlign w:val="center"/>
          </w:tcPr>
          <w:p w14:paraId="5170ACFE" w14:textId="7C6FB477" w:rsidR="0004296E" w:rsidRPr="0072515E" w:rsidRDefault="0004296E" w:rsidP="00896BB2">
            <w:pPr>
              <w:spacing w:after="0"/>
              <w:rPr>
                <w:sz w:val="20"/>
                <w:szCs w:val="20"/>
              </w:rPr>
            </w:pPr>
            <w:r w:rsidRPr="0072515E">
              <w:rPr>
                <w:sz w:val="20"/>
                <w:szCs w:val="20"/>
              </w:rPr>
              <w:t>CHEM 273</w:t>
            </w:r>
            <w:r w:rsidRPr="0072515E">
              <w:rPr>
                <w:sz w:val="20"/>
                <w:szCs w:val="20"/>
                <w:vertAlign w:val="superscript"/>
              </w:rPr>
              <w:t xml:space="preserve">DP </w:t>
            </w:r>
            <w:r w:rsidRPr="0072515E">
              <w:rPr>
                <w:sz w:val="16"/>
                <w:szCs w:val="16"/>
              </w:rPr>
              <w:t>(*CHEM 273L is recommended)</w:t>
            </w:r>
          </w:p>
        </w:tc>
        <w:tc>
          <w:tcPr>
            <w:tcW w:w="322" w:type="pct"/>
            <w:shd w:val="clear" w:color="auto" w:fill="auto"/>
          </w:tcPr>
          <w:p w14:paraId="6AA96D74" w14:textId="7EEEB371" w:rsidR="0004296E" w:rsidRPr="0072515E" w:rsidRDefault="0004296E" w:rsidP="00896BB2">
            <w:pPr>
              <w:spacing w:after="0"/>
              <w:jc w:val="center"/>
              <w:rPr>
                <w:sz w:val="20"/>
                <w:szCs w:val="20"/>
              </w:rPr>
            </w:pPr>
            <w:r w:rsidRPr="0072515E">
              <w:rPr>
                <w:sz w:val="20"/>
                <w:szCs w:val="20"/>
              </w:rPr>
              <w:t>3 (1)</w:t>
            </w:r>
          </w:p>
        </w:tc>
        <w:tc>
          <w:tcPr>
            <w:tcW w:w="1259" w:type="pct"/>
            <w:shd w:val="clear" w:color="auto" w:fill="auto"/>
            <w:vAlign w:val="center"/>
          </w:tcPr>
          <w:p w14:paraId="00D8EB8A" w14:textId="27F5B8FB" w:rsidR="0004296E" w:rsidRPr="0072515E" w:rsidRDefault="0004296E" w:rsidP="0004296E">
            <w:pPr>
              <w:spacing w:after="0"/>
              <w:rPr>
                <w:sz w:val="20"/>
                <w:szCs w:val="20"/>
              </w:rPr>
            </w:pPr>
            <w:r w:rsidRPr="0072515E">
              <w:rPr>
                <w:sz w:val="20"/>
                <w:szCs w:val="20"/>
              </w:rPr>
              <w:t>CHEM 273</w:t>
            </w:r>
            <w:r w:rsidRPr="0072515E">
              <w:rPr>
                <w:sz w:val="20"/>
                <w:szCs w:val="20"/>
                <w:vertAlign w:val="superscript"/>
              </w:rPr>
              <w:t xml:space="preserve">DP  </w:t>
            </w:r>
            <w:r w:rsidRPr="0072515E">
              <w:rPr>
                <w:sz w:val="20"/>
                <w:szCs w:val="20"/>
              </w:rPr>
              <w:t>(*273L)</w:t>
            </w:r>
          </w:p>
        </w:tc>
        <w:tc>
          <w:tcPr>
            <w:tcW w:w="1398" w:type="pct"/>
            <w:shd w:val="clear" w:color="auto" w:fill="auto"/>
          </w:tcPr>
          <w:p w14:paraId="1CD0ABEE" w14:textId="378771B5" w:rsidR="0004296E" w:rsidRPr="0072515E" w:rsidRDefault="0004296E" w:rsidP="00896BB2">
            <w:pPr>
              <w:spacing w:after="0"/>
              <w:rPr>
                <w:sz w:val="20"/>
                <w:szCs w:val="20"/>
              </w:rPr>
            </w:pPr>
            <w:r w:rsidRPr="0072515E">
              <w:rPr>
                <w:sz w:val="20"/>
                <w:szCs w:val="20"/>
              </w:rPr>
              <w:t>Organic Chemistry II (Lab)</w:t>
            </w:r>
          </w:p>
        </w:tc>
        <w:tc>
          <w:tcPr>
            <w:tcW w:w="271" w:type="pct"/>
            <w:shd w:val="clear" w:color="auto" w:fill="auto"/>
          </w:tcPr>
          <w:p w14:paraId="0C60960B" w14:textId="0E8D88A2" w:rsidR="0004296E" w:rsidRPr="0004296E" w:rsidRDefault="0004296E" w:rsidP="00896BB2">
            <w:pPr>
              <w:spacing w:after="0"/>
              <w:jc w:val="center"/>
              <w:rPr>
                <w:sz w:val="20"/>
                <w:szCs w:val="20"/>
              </w:rPr>
            </w:pPr>
            <w:r>
              <w:rPr>
                <w:sz w:val="20"/>
                <w:szCs w:val="20"/>
              </w:rPr>
              <w:t>3(1)</w:t>
            </w:r>
          </w:p>
        </w:tc>
      </w:tr>
      <w:tr w:rsidR="00AB1CD2" w:rsidRPr="00DC7785" w14:paraId="611670A6" w14:textId="77777777" w:rsidTr="001F45E8">
        <w:trPr>
          <w:trHeight w:val="53"/>
          <w:tblCellSpacing w:w="7" w:type="dxa"/>
        </w:trPr>
        <w:tc>
          <w:tcPr>
            <w:tcW w:w="1706" w:type="pct"/>
            <w:shd w:val="clear" w:color="auto" w:fill="auto"/>
            <w:vAlign w:val="center"/>
          </w:tcPr>
          <w:p w14:paraId="22755BD7" w14:textId="77BABF3C" w:rsidR="00D73C65" w:rsidRPr="0072515E" w:rsidRDefault="00D73C65" w:rsidP="00896BB2">
            <w:pPr>
              <w:spacing w:after="0"/>
              <w:rPr>
                <w:sz w:val="20"/>
                <w:szCs w:val="20"/>
                <w:vertAlign w:val="superscript"/>
              </w:rPr>
            </w:pPr>
            <w:r w:rsidRPr="0072515E">
              <w:rPr>
                <w:sz w:val="20"/>
                <w:szCs w:val="20"/>
              </w:rPr>
              <w:t>MATH 241</w:t>
            </w:r>
            <w:r w:rsidRPr="0072515E">
              <w:rPr>
                <w:sz w:val="20"/>
                <w:szCs w:val="20"/>
                <w:vertAlign w:val="superscript"/>
              </w:rPr>
              <w:t>FQ</w:t>
            </w:r>
          </w:p>
        </w:tc>
        <w:tc>
          <w:tcPr>
            <w:tcW w:w="322" w:type="pct"/>
            <w:shd w:val="clear" w:color="auto" w:fill="auto"/>
          </w:tcPr>
          <w:p w14:paraId="3F75B799" w14:textId="77777777" w:rsidR="00D73C65" w:rsidRPr="0072515E" w:rsidRDefault="00D73C65" w:rsidP="00896BB2">
            <w:pPr>
              <w:spacing w:after="0"/>
              <w:jc w:val="center"/>
              <w:rPr>
                <w:sz w:val="20"/>
                <w:szCs w:val="20"/>
              </w:rPr>
            </w:pPr>
            <w:r w:rsidRPr="0072515E">
              <w:rPr>
                <w:sz w:val="20"/>
                <w:szCs w:val="20"/>
              </w:rPr>
              <w:t>4</w:t>
            </w:r>
          </w:p>
        </w:tc>
        <w:tc>
          <w:tcPr>
            <w:tcW w:w="1259" w:type="pct"/>
            <w:shd w:val="clear" w:color="auto" w:fill="auto"/>
            <w:vAlign w:val="center"/>
          </w:tcPr>
          <w:p w14:paraId="22114BA4" w14:textId="50C25C30" w:rsidR="00D73C65" w:rsidRPr="0072515E" w:rsidRDefault="00D73C65" w:rsidP="00896BB2">
            <w:pPr>
              <w:spacing w:after="0"/>
              <w:rPr>
                <w:sz w:val="20"/>
                <w:szCs w:val="20"/>
                <w:vertAlign w:val="superscript"/>
              </w:rPr>
            </w:pPr>
            <w:r w:rsidRPr="0072515E">
              <w:rPr>
                <w:sz w:val="20"/>
                <w:szCs w:val="20"/>
              </w:rPr>
              <w:t>MATH 241</w:t>
            </w:r>
            <w:r w:rsidRPr="0072515E">
              <w:rPr>
                <w:sz w:val="20"/>
                <w:szCs w:val="20"/>
                <w:vertAlign w:val="superscript"/>
              </w:rPr>
              <w:t>FQ</w:t>
            </w:r>
          </w:p>
        </w:tc>
        <w:tc>
          <w:tcPr>
            <w:tcW w:w="1398" w:type="pct"/>
            <w:shd w:val="clear" w:color="auto" w:fill="auto"/>
          </w:tcPr>
          <w:p w14:paraId="0C8F8B01" w14:textId="77777777" w:rsidR="00D73C65" w:rsidRPr="0072515E" w:rsidRDefault="00D73C65" w:rsidP="00896BB2">
            <w:pPr>
              <w:spacing w:after="0"/>
              <w:rPr>
                <w:sz w:val="20"/>
                <w:szCs w:val="20"/>
              </w:rPr>
            </w:pPr>
            <w:r w:rsidRPr="0072515E">
              <w:rPr>
                <w:sz w:val="20"/>
                <w:szCs w:val="20"/>
              </w:rPr>
              <w:t>Calculus I</w:t>
            </w:r>
          </w:p>
        </w:tc>
        <w:tc>
          <w:tcPr>
            <w:tcW w:w="271" w:type="pct"/>
            <w:shd w:val="clear" w:color="auto" w:fill="auto"/>
          </w:tcPr>
          <w:p w14:paraId="79D45038" w14:textId="77777777" w:rsidR="00D73C65" w:rsidRPr="0004296E" w:rsidRDefault="00D73C65" w:rsidP="00896BB2">
            <w:pPr>
              <w:spacing w:after="0"/>
              <w:jc w:val="center"/>
              <w:rPr>
                <w:sz w:val="20"/>
                <w:szCs w:val="20"/>
              </w:rPr>
            </w:pPr>
            <w:r w:rsidRPr="0004296E">
              <w:rPr>
                <w:sz w:val="20"/>
                <w:szCs w:val="20"/>
              </w:rPr>
              <w:t>4</w:t>
            </w:r>
          </w:p>
        </w:tc>
      </w:tr>
      <w:tr w:rsidR="003541AA" w:rsidRPr="00DC7785" w14:paraId="74FCE8AC" w14:textId="77777777" w:rsidTr="001F45E8">
        <w:trPr>
          <w:trHeight w:val="53"/>
          <w:tblCellSpacing w:w="7" w:type="dxa"/>
        </w:trPr>
        <w:tc>
          <w:tcPr>
            <w:tcW w:w="1706" w:type="pct"/>
            <w:shd w:val="clear" w:color="auto" w:fill="auto"/>
            <w:vAlign w:val="center"/>
          </w:tcPr>
          <w:p w14:paraId="7245D831" w14:textId="588DD61A" w:rsidR="003541AA" w:rsidRPr="0072515E" w:rsidRDefault="003541AA" w:rsidP="00896BB2">
            <w:pPr>
              <w:spacing w:after="0"/>
              <w:rPr>
                <w:sz w:val="20"/>
                <w:szCs w:val="20"/>
              </w:rPr>
            </w:pPr>
            <w:r w:rsidRPr="0072515E">
              <w:rPr>
                <w:sz w:val="20"/>
                <w:szCs w:val="20"/>
              </w:rPr>
              <w:t>MATH 242</w:t>
            </w:r>
            <w:r w:rsidRPr="0072515E">
              <w:rPr>
                <w:sz w:val="20"/>
                <w:szCs w:val="20"/>
                <w:vertAlign w:val="superscript"/>
              </w:rPr>
              <w:t>FQ</w:t>
            </w:r>
          </w:p>
        </w:tc>
        <w:tc>
          <w:tcPr>
            <w:tcW w:w="322" w:type="pct"/>
            <w:shd w:val="clear" w:color="auto" w:fill="auto"/>
          </w:tcPr>
          <w:p w14:paraId="7C83D791" w14:textId="79B88492" w:rsidR="003541AA" w:rsidRPr="0072515E" w:rsidRDefault="003541AA" w:rsidP="00896BB2">
            <w:pPr>
              <w:spacing w:after="0"/>
              <w:jc w:val="center"/>
              <w:rPr>
                <w:sz w:val="20"/>
                <w:szCs w:val="20"/>
              </w:rPr>
            </w:pPr>
            <w:r w:rsidRPr="0072515E">
              <w:rPr>
                <w:sz w:val="20"/>
                <w:szCs w:val="20"/>
              </w:rPr>
              <w:t>4</w:t>
            </w:r>
          </w:p>
        </w:tc>
        <w:tc>
          <w:tcPr>
            <w:tcW w:w="1259" w:type="pct"/>
            <w:shd w:val="clear" w:color="auto" w:fill="auto"/>
            <w:vAlign w:val="center"/>
          </w:tcPr>
          <w:p w14:paraId="68F1DAF9" w14:textId="17487639" w:rsidR="003541AA" w:rsidRPr="0072515E" w:rsidRDefault="003541AA" w:rsidP="00896BB2">
            <w:pPr>
              <w:spacing w:after="0"/>
              <w:rPr>
                <w:sz w:val="20"/>
                <w:szCs w:val="20"/>
              </w:rPr>
            </w:pPr>
            <w:r w:rsidRPr="0072515E">
              <w:rPr>
                <w:sz w:val="20"/>
                <w:szCs w:val="20"/>
              </w:rPr>
              <w:t>MATH 242</w:t>
            </w:r>
          </w:p>
        </w:tc>
        <w:tc>
          <w:tcPr>
            <w:tcW w:w="1398" w:type="pct"/>
            <w:shd w:val="clear" w:color="auto" w:fill="auto"/>
          </w:tcPr>
          <w:p w14:paraId="216A61B1" w14:textId="1934AE7E" w:rsidR="003541AA" w:rsidRPr="0072515E" w:rsidRDefault="003541AA" w:rsidP="00896BB2">
            <w:pPr>
              <w:spacing w:after="0"/>
              <w:rPr>
                <w:sz w:val="20"/>
                <w:szCs w:val="20"/>
              </w:rPr>
            </w:pPr>
            <w:r w:rsidRPr="0072515E">
              <w:rPr>
                <w:sz w:val="20"/>
                <w:szCs w:val="20"/>
              </w:rPr>
              <w:t>Calculus II</w:t>
            </w:r>
          </w:p>
        </w:tc>
        <w:tc>
          <w:tcPr>
            <w:tcW w:w="271" w:type="pct"/>
            <w:shd w:val="clear" w:color="auto" w:fill="auto"/>
          </w:tcPr>
          <w:p w14:paraId="093297F9" w14:textId="07848F77" w:rsidR="003541AA" w:rsidRPr="0004296E" w:rsidRDefault="003541AA" w:rsidP="00896BB2">
            <w:pPr>
              <w:spacing w:after="0"/>
              <w:jc w:val="center"/>
              <w:rPr>
                <w:sz w:val="20"/>
                <w:szCs w:val="20"/>
              </w:rPr>
            </w:pPr>
            <w:r>
              <w:rPr>
                <w:sz w:val="20"/>
                <w:szCs w:val="20"/>
              </w:rPr>
              <w:t>4</w:t>
            </w:r>
          </w:p>
        </w:tc>
      </w:tr>
      <w:tr w:rsidR="00AB1CD2" w:rsidRPr="00DC7785" w14:paraId="75ECE681" w14:textId="77777777" w:rsidTr="001F45E8">
        <w:trPr>
          <w:trHeight w:val="53"/>
          <w:tblCellSpacing w:w="7" w:type="dxa"/>
        </w:trPr>
        <w:tc>
          <w:tcPr>
            <w:tcW w:w="1706" w:type="pct"/>
            <w:shd w:val="clear" w:color="auto" w:fill="auto"/>
            <w:vAlign w:val="center"/>
          </w:tcPr>
          <w:p w14:paraId="4E0B9123" w14:textId="7C46A8F6" w:rsidR="0004296E" w:rsidRPr="0072515E" w:rsidRDefault="00D73C65" w:rsidP="00896BB2">
            <w:pPr>
              <w:spacing w:after="0"/>
              <w:jc w:val="both"/>
              <w:rPr>
                <w:sz w:val="20"/>
                <w:szCs w:val="20"/>
              </w:rPr>
            </w:pPr>
            <w:r w:rsidRPr="0072515E">
              <w:rPr>
                <w:sz w:val="20"/>
                <w:szCs w:val="20"/>
              </w:rPr>
              <w:t xml:space="preserve">PHYS </w:t>
            </w:r>
            <w:r w:rsidR="0004296E" w:rsidRPr="0072515E">
              <w:rPr>
                <w:sz w:val="20"/>
                <w:szCs w:val="20"/>
              </w:rPr>
              <w:t>151</w:t>
            </w:r>
            <w:r w:rsidR="0004296E" w:rsidRPr="0072515E">
              <w:rPr>
                <w:sz w:val="20"/>
                <w:szCs w:val="20"/>
                <w:vertAlign w:val="superscript"/>
              </w:rPr>
              <w:t xml:space="preserve"> DP</w:t>
            </w:r>
            <w:r w:rsidR="00F73FCD" w:rsidRPr="0072515E">
              <w:rPr>
                <w:sz w:val="20"/>
                <w:szCs w:val="20"/>
              </w:rPr>
              <w:t>/151L</w:t>
            </w:r>
            <w:r w:rsidR="00F73FCD" w:rsidRPr="0072515E">
              <w:rPr>
                <w:sz w:val="20"/>
                <w:szCs w:val="20"/>
                <w:vertAlign w:val="superscript"/>
              </w:rPr>
              <w:t xml:space="preserve">DY </w:t>
            </w:r>
            <w:r w:rsidR="00F73FCD" w:rsidRPr="0072515E">
              <w:rPr>
                <w:b/>
                <w:sz w:val="20"/>
                <w:szCs w:val="20"/>
              </w:rPr>
              <w:t>or</w:t>
            </w:r>
          </w:p>
          <w:p w14:paraId="5C72081C" w14:textId="7DCFEF36" w:rsidR="00D73C65" w:rsidRPr="0072515E" w:rsidRDefault="0004296E" w:rsidP="00896BB2">
            <w:pPr>
              <w:spacing w:after="0"/>
              <w:jc w:val="both"/>
              <w:rPr>
                <w:sz w:val="20"/>
                <w:szCs w:val="20"/>
              </w:rPr>
            </w:pPr>
            <w:r w:rsidRPr="0072515E">
              <w:rPr>
                <w:sz w:val="20"/>
                <w:szCs w:val="20"/>
              </w:rPr>
              <w:t xml:space="preserve">PHYS </w:t>
            </w:r>
            <w:r w:rsidR="00D73C65" w:rsidRPr="0072515E">
              <w:rPr>
                <w:sz w:val="20"/>
                <w:szCs w:val="20"/>
              </w:rPr>
              <w:t>170</w:t>
            </w:r>
            <w:r w:rsidR="00D73C65" w:rsidRPr="0072515E">
              <w:rPr>
                <w:sz w:val="20"/>
                <w:szCs w:val="20"/>
                <w:vertAlign w:val="superscript"/>
              </w:rPr>
              <w:t>DP</w:t>
            </w:r>
            <w:r w:rsidR="00D73C65" w:rsidRPr="0072515E">
              <w:rPr>
                <w:sz w:val="20"/>
                <w:szCs w:val="20"/>
              </w:rPr>
              <w:t>/170L</w:t>
            </w:r>
            <w:r w:rsidR="00D73C65" w:rsidRPr="0072515E">
              <w:rPr>
                <w:sz w:val="20"/>
                <w:szCs w:val="20"/>
                <w:vertAlign w:val="superscript"/>
              </w:rPr>
              <w:t>DY</w:t>
            </w:r>
            <w:r w:rsidR="00D73C65" w:rsidRPr="0072515E">
              <w:rPr>
                <w:sz w:val="20"/>
                <w:szCs w:val="20"/>
              </w:rPr>
              <w:t xml:space="preserve">   </w:t>
            </w:r>
          </w:p>
        </w:tc>
        <w:tc>
          <w:tcPr>
            <w:tcW w:w="322" w:type="pct"/>
            <w:shd w:val="clear" w:color="auto" w:fill="auto"/>
          </w:tcPr>
          <w:p w14:paraId="013BF886" w14:textId="78E37279" w:rsidR="00BE3C92" w:rsidRDefault="00BE3C92" w:rsidP="00896BB2">
            <w:pPr>
              <w:spacing w:after="0"/>
              <w:jc w:val="center"/>
              <w:rPr>
                <w:sz w:val="20"/>
                <w:szCs w:val="20"/>
              </w:rPr>
            </w:pPr>
            <w:r>
              <w:rPr>
                <w:sz w:val="20"/>
                <w:szCs w:val="20"/>
              </w:rPr>
              <w:t>3/1</w:t>
            </w:r>
          </w:p>
          <w:p w14:paraId="37C70E1F" w14:textId="3077DBE7" w:rsidR="00D73C65" w:rsidRPr="0072515E" w:rsidRDefault="00D73C65" w:rsidP="00896BB2">
            <w:pPr>
              <w:spacing w:after="0"/>
              <w:jc w:val="center"/>
              <w:rPr>
                <w:sz w:val="20"/>
                <w:szCs w:val="20"/>
              </w:rPr>
            </w:pPr>
            <w:r w:rsidRPr="0072515E">
              <w:rPr>
                <w:sz w:val="20"/>
                <w:szCs w:val="20"/>
              </w:rPr>
              <w:t>4/1</w:t>
            </w:r>
          </w:p>
        </w:tc>
        <w:tc>
          <w:tcPr>
            <w:tcW w:w="1259" w:type="pct"/>
            <w:shd w:val="clear" w:color="auto" w:fill="auto"/>
            <w:vAlign w:val="center"/>
          </w:tcPr>
          <w:p w14:paraId="2466DC4B" w14:textId="5FD6724B" w:rsidR="00F73FCD" w:rsidRPr="0072515E" w:rsidRDefault="00F73FCD" w:rsidP="00F73FCD">
            <w:pPr>
              <w:spacing w:after="0"/>
              <w:jc w:val="both"/>
              <w:rPr>
                <w:sz w:val="20"/>
                <w:szCs w:val="20"/>
              </w:rPr>
            </w:pPr>
            <w:r w:rsidRPr="0072515E">
              <w:rPr>
                <w:sz w:val="20"/>
                <w:szCs w:val="20"/>
              </w:rPr>
              <w:t>PHYS 151</w:t>
            </w:r>
            <w:r w:rsidRPr="0072515E">
              <w:rPr>
                <w:sz w:val="20"/>
                <w:szCs w:val="20"/>
                <w:vertAlign w:val="superscript"/>
              </w:rPr>
              <w:t xml:space="preserve"> DP</w:t>
            </w:r>
            <w:r w:rsidRPr="0072515E">
              <w:rPr>
                <w:sz w:val="20"/>
                <w:szCs w:val="20"/>
              </w:rPr>
              <w:t>/151L</w:t>
            </w:r>
            <w:r w:rsidRPr="0072515E">
              <w:rPr>
                <w:sz w:val="20"/>
                <w:szCs w:val="20"/>
                <w:vertAlign w:val="superscript"/>
              </w:rPr>
              <w:t xml:space="preserve">DY </w:t>
            </w:r>
            <w:r w:rsidRPr="0072515E">
              <w:rPr>
                <w:b/>
                <w:sz w:val="20"/>
                <w:szCs w:val="20"/>
              </w:rPr>
              <w:t>or</w:t>
            </w:r>
          </w:p>
          <w:p w14:paraId="6A758FB4" w14:textId="346F1434" w:rsidR="00D73C65" w:rsidRPr="0072515E" w:rsidRDefault="00D73C65" w:rsidP="00896BB2">
            <w:pPr>
              <w:spacing w:after="0"/>
              <w:rPr>
                <w:sz w:val="20"/>
                <w:szCs w:val="20"/>
              </w:rPr>
            </w:pPr>
            <w:r w:rsidRPr="0072515E">
              <w:rPr>
                <w:sz w:val="20"/>
                <w:szCs w:val="20"/>
              </w:rPr>
              <w:t>PHYS 170</w:t>
            </w:r>
            <w:r w:rsidRPr="0072515E">
              <w:rPr>
                <w:sz w:val="20"/>
                <w:szCs w:val="20"/>
                <w:vertAlign w:val="superscript"/>
              </w:rPr>
              <w:t>DP</w:t>
            </w:r>
            <w:r w:rsidRPr="0072515E">
              <w:rPr>
                <w:sz w:val="20"/>
                <w:szCs w:val="20"/>
              </w:rPr>
              <w:t>/170L</w:t>
            </w:r>
            <w:r w:rsidRPr="0072515E">
              <w:rPr>
                <w:sz w:val="20"/>
                <w:szCs w:val="20"/>
                <w:vertAlign w:val="superscript"/>
              </w:rPr>
              <w:t>DY</w:t>
            </w:r>
            <w:r w:rsidRPr="0072515E">
              <w:rPr>
                <w:sz w:val="20"/>
                <w:szCs w:val="20"/>
              </w:rPr>
              <w:t xml:space="preserve">   </w:t>
            </w:r>
          </w:p>
        </w:tc>
        <w:tc>
          <w:tcPr>
            <w:tcW w:w="1398" w:type="pct"/>
            <w:shd w:val="clear" w:color="auto" w:fill="auto"/>
          </w:tcPr>
          <w:p w14:paraId="5B555BA8" w14:textId="41D2EF4D" w:rsidR="00F73FCD" w:rsidRPr="0072515E" w:rsidRDefault="00F73FCD" w:rsidP="00896BB2">
            <w:pPr>
              <w:spacing w:after="0"/>
              <w:rPr>
                <w:sz w:val="20"/>
                <w:szCs w:val="20"/>
              </w:rPr>
            </w:pPr>
            <w:r w:rsidRPr="0072515E">
              <w:rPr>
                <w:sz w:val="20"/>
                <w:szCs w:val="20"/>
              </w:rPr>
              <w:t>College Physics I/Lab</w:t>
            </w:r>
          </w:p>
          <w:p w14:paraId="3B16E16E" w14:textId="19701A97" w:rsidR="00D73C65" w:rsidRPr="0072515E" w:rsidRDefault="00D73C65" w:rsidP="00896BB2">
            <w:pPr>
              <w:spacing w:after="0"/>
              <w:rPr>
                <w:sz w:val="20"/>
                <w:szCs w:val="20"/>
              </w:rPr>
            </w:pPr>
            <w:r w:rsidRPr="0072515E">
              <w:rPr>
                <w:sz w:val="20"/>
                <w:szCs w:val="20"/>
              </w:rPr>
              <w:t>General Phys</w:t>
            </w:r>
            <w:r w:rsidR="00F73FCD" w:rsidRPr="0072515E">
              <w:rPr>
                <w:sz w:val="20"/>
                <w:szCs w:val="20"/>
              </w:rPr>
              <w:t>ics</w:t>
            </w:r>
            <w:r w:rsidRPr="0072515E">
              <w:rPr>
                <w:sz w:val="20"/>
                <w:szCs w:val="20"/>
              </w:rPr>
              <w:t xml:space="preserve"> I/Lab</w:t>
            </w:r>
          </w:p>
        </w:tc>
        <w:tc>
          <w:tcPr>
            <w:tcW w:w="271" w:type="pct"/>
            <w:shd w:val="clear" w:color="auto" w:fill="auto"/>
          </w:tcPr>
          <w:p w14:paraId="797D236F" w14:textId="72EE6915" w:rsidR="00BE3C92" w:rsidRDefault="00BE3C92" w:rsidP="00896BB2">
            <w:pPr>
              <w:spacing w:after="0"/>
              <w:jc w:val="center"/>
              <w:rPr>
                <w:sz w:val="20"/>
                <w:szCs w:val="20"/>
              </w:rPr>
            </w:pPr>
            <w:r>
              <w:rPr>
                <w:sz w:val="20"/>
                <w:szCs w:val="20"/>
              </w:rPr>
              <w:t>3/1</w:t>
            </w:r>
          </w:p>
          <w:p w14:paraId="77D30828" w14:textId="48AB94ED" w:rsidR="00D73C65" w:rsidRPr="0004296E" w:rsidRDefault="00D73C65" w:rsidP="00896BB2">
            <w:pPr>
              <w:spacing w:after="0"/>
              <w:jc w:val="center"/>
              <w:rPr>
                <w:sz w:val="20"/>
                <w:szCs w:val="20"/>
              </w:rPr>
            </w:pPr>
            <w:r w:rsidRPr="0004296E">
              <w:rPr>
                <w:sz w:val="20"/>
                <w:szCs w:val="20"/>
              </w:rPr>
              <w:t>4/1</w:t>
            </w:r>
          </w:p>
        </w:tc>
      </w:tr>
      <w:tr w:rsidR="00AB1CD2" w:rsidRPr="00DC7785" w14:paraId="02CA5AF8" w14:textId="77777777" w:rsidTr="001F45E8">
        <w:trPr>
          <w:trHeight w:val="53"/>
          <w:tblCellSpacing w:w="7" w:type="dxa"/>
        </w:trPr>
        <w:tc>
          <w:tcPr>
            <w:tcW w:w="1706" w:type="pct"/>
            <w:shd w:val="clear" w:color="auto" w:fill="auto"/>
            <w:vAlign w:val="center"/>
          </w:tcPr>
          <w:p w14:paraId="1D46AB43" w14:textId="6ED3E949" w:rsidR="00F73FCD" w:rsidRPr="0072515E" w:rsidRDefault="00F73FCD" w:rsidP="00F73FCD">
            <w:pPr>
              <w:spacing w:after="0"/>
              <w:jc w:val="both"/>
              <w:rPr>
                <w:sz w:val="20"/>
                <w:szCs w:val="20"/>
              </w:rPr>
            </w:pPr>
            <w:r w:rsidRPr="0072515E">
              <w:rPr>
                <w:sz w:val="20"/>
                <w:szCs w:val="20"/>
              </w:rPr>
              <w:t>PHYS 152</w:t>
            </w:r>
            <w:r w:rsidRPr="0072515E">
              <w:rPr>
                <w:sz w:val="20"/>
                <w:szCs w:val="20"/>
                <w:vertAlign w:val="superscript"/>
              </w:rPr>
              <w:t xml:space="preserve"> DP</w:t>
            </w:r>
            <w:r w:rsidRPr="0072515E">
              <w:rPr>
                <w:sz w:val="20"/>
                <w:szCs w:val="20"/>
              </w:rPr>
              <w:t>/152L</w:t>
            </w:r>
            <w:r w:rsidRPr="0072515E">
              <w:rPr>
                <w:sz w:val="20"/>
                <w:szCs w:val="20"/>
                <w:vertAlign w:val="superscript"/>
              </w:rPr>
              <w:t xml:space="preserve">DY </w:t>
            </w:r>
            <w:r w:rsidRPr="0072515E">
              <w:rPr>
                <w:b/>
                <w:sz w:val="20"/>
                <w:szCs w:val="20"/>
              </w:rPr>
              <w:t>or</w:t>
            </w:r>
          </w:p>
          <w:p w14:paraId="1C53EC5C" w14:textId="476CC051" w:rsidR="00D73C65" w:rsidRPr="0072515E" w:rsidRDefault="00F73FCD" w:rsidP="00F73FCD">
            <w:pPr>
              <w:spacing w:after="0"/>
              <w:jc w:val="both"/>
              <w:rPr>
                <w:sz w:val="20"/>
                <w:szCs w:val="20"/>
                <w:vertAlign w:val="superscript"/>
              </w:rPr>
            </w:pPr>
            <w:r w:rsidRPr="0072515E">
              <w:rPr>
                <w:sz w:val="20"/>
                <w:szCs w:val="20"/>
              </w:rPr>
              <w:t>PHYS 272</w:t>
            </w:r>
            <w:r w:rsidRPr="0072515E">
              <w:rPr>
                <w:sz w:val="20"/>
                <w:szCs w:val="20"/>
                <w:vertAlign w:val="superscript"/>
              </w:rPr>
              <w:t>DP</w:t>
            </w:r>
            <w:r w:rsidRPr="0072515E">
              <w:rPr>
                <w:sz w:val="20"/>
                <w:szCs w:val="20"/>
              </w:rPr>
              <w:t>/272L</w:t>
            </w:r>
            <w:r w:rsidRPr="0072515E">
              <w:rPr>
                <w:sz w:val="20"/>
                <w:szCs w:val="20"/>
                <w:vertAlign w:val="superscript"/>
              </w:rPr>
              <w:t>DY</w:t>
            </w:r>
            <w:r w:rsidRPr="0072515E">
              <w:rPr>
                <w:sz w:val="20"/>
                <w:szCs w:val="20"/>
              </w:rPr>
              <w:t xml:space="preserve">   </w:t>
            </w:r>
          </w:p>
        </w:tc>
        <w:tc>
          <w:tcPr>
            <w:tcW w:w="322" w:type="pct"/>
            <w:shd w:val="clear" w:color="auto" w:fill="auto"/>
          </w:tcPr>
          <w:p w14:paraId="6AD67ACD" w14:textId="77777777" w:rsidR="00D73C65" w:rsidRDefault="00D73C65" w:rsidP="00896BB2">
            <w:pPr>
              <w:spacing w:after="0"/>
              <w:jc w:val="center"/>
              <w:rPr>
                <w:sz w:val="20"/>
                <w:szCs w:val="20"/>
              </w:rPr>
            </w:pPr>
            <w:r w:rsidRPr="0072515E">
              <w:rPr>
                <w:sz w:val="20"/>
                <w:szCs w:val="20"/>
              </w:rPr>
              <w:t>3/1</w:t>
            </w:r>
          </w:p>
          <w:p w14:paraId="2B228C89" w14:textId="278760D5" w:rsidR="00BE3C92" w:rsidRPr="0072515E" w:rsidRDefault="00BE3C92" w:rsidP="00896BB2">
            <w:pPr>
              <w:spacing w:after="0"/>
              <w:jc w:val="center"/>
              <w:rPr>
                <w:sz w:val="20"/>
                <w:szCs w:val="20"/>
              </w:rPr>
            </w:pPr>
            <w:r>
              <w:rPr>
                <w:sz w:val="20"/>
                <w:szCs w:val="20"/>
              </w:rPr>
              <w:t>3/1</w:t>
            </w:r>
          </w:p>
        </w:tc>
        <w:tc>
          <w:tcPr>
            <w:tcW w:w="1259" w:type="pct"/>
            <w:shd w:val="clear" w:color="auto" w:fill="auto"/>
            <w:vAlign w:val="center"/>
          </w:tcPr>
          <w:p w14:paraId="4F5B88DA" w14:textId="77777777" w:rsidR="00F73FCD" w:rsidRPr="0072515E" w:rsidRDefault="00F73FCD" w:rsidP="00F73FCD">
            <w:pPr>
              <w:spacing w:after="0"/>
              <w:jc w:val="both"/>
              <w:rPr>
                <w:sz w:val="20"/>
                <w:szCs w:val="20"/>
              </w:rPr>
            </w:pPr>
            <w:r w:rsidRPr="0072515E">
              <w:rPr>
                <w:sz w:val="20"/>
                <w:szCs w:val="20"/>
              </w:rPr>
              <w:t>PHYS 152</w:t>
            </w:r>
            <w:r w:rsidRPr="0072515E">
              <w:rPr>
                <w:sz w:val="20"/>
                <w:szCs w:val="20"/>
                <w:vertAlign w:val="superscript"/>
              </w:rPr>
              <w:t xml:space="preserve"> DP</w:t>
            </w:r>
            <w:r w:rsidRPr="0072515E">
              <w:rPr>
                <w:sz w:val="20"/>
                <w:szCs w:val="20"/>
              </w:rPr>
              <w:t>/152L</w:t>
            </w:r>
            <w:r w:rsidRPr="0072515E">
              <w:rPr>
                <w:sz w:val="20"/>
                <w:szCs w:val="20"/>
                <w:vertAlign w:val="superscript"/>
              </w:rPr>
              <w:t xml:space="preserve">DY </w:t>
            </w:r>
            <w:r w:rsidRPr="0072515E">
              <w:rPr>
                <w:b/>
                <w:sz w:val="20"/>
                <w:szCs w:val="20"/>
              </w:rPr>
              <w:t>or</w:t>
            </w:r>
          </w:p>
          <w:p w14:paraId="677635F7" w14:textId="059DF1C2" w:rsidR="00D73C65" w:rsidRPr="0072515E" w:rsidRDefault="00F73FCD" w:rsidP="00F73FCD">
            <w:pPr>
              <w:spacing w:after="0"/>
              <w:rPr>
                <w:sz w:val="20"/>
                <w:szCs w:val="20"/>
              </w:rPr>
            </w:pPr>
            <w:r w:rsidRPr="0072515E">
              <w:rPr>
                <w:sz w:val="20"/>
                <w:szCs w:val="20"/>
              </w:rPr>
              <w:t>PHYS 272</w:t>
            </w:r>
            <w:r w:rsidRPr="0072515E">
              <w:rPr>
                <w:sz w:val="20"/>
                <w:szCs w:val="20"/>
                <w:vertAlign w:val="superscript"/>
              </w:rPr>
              <w:t>DP</w:t>
            </w:r>
            <w:r w:rsidRPr="0072515E">
              <w:rPr>
                <w:sz w:val="20"/>
                <w:szCs w:val="20"/>
              </w:rPr>
              <w:t>/272L</w:t>
            </w:r>
            <w:r w:rsidRPr="0072515E">
              <w:rPr>
                <w:sz w:val="20"/>
                <w:szCs w:val="20"/>
                <w:vertAlign w:val="superscript"/>
              </w:rPr>
              <w:t>DY</w:t>
            </w:r>
            <w:r w:rsidRPr="0072515E">
              <w:rPr>
                <w:sz w:val="20"/>
                <w:szCs w:val="20"/>
              </w:rPr>
              <w:t xml:space="preserve">   </w:t>
            </w:r>
          </w:p>
        </w:tc>
        <w:tc>
          <w:tcPr>
            <w:tcW w:w="1398" w:type="pct"/>
            <w:shd w:val="clear" w:color="auto" w:fill="auto"/>
          </w:tcPr>
          <w:p w14:paraId="77F44AD8" w14:textId="74598B93" w:rsidR="00F73FCD" w:rsidRPr="0072515E" w:rsidRDefault="00F73FCD" w:rsidP="00F73FCD">
            <w:pPr>
              <w:spacing w:after="0"/>
              <w:rPr>
                <w:sz w:val="20"/>
                <w:szCs w:val="20"/>
              </w:rPr>
            </w:pPr>
            <w:r w:rsidRPr="0072515E">
              <w:rPr>
                <w:sz w:val="20"/>
                <w:szCs w:val="20"/>
              </w:rPr>
              <w:t>College Physics II/Lab</w:t>
            </w:r>
          </w:p>
          <w:p w14:paraId="3D012889" w14:textId="2A4C6E08" w:rsidR="00D73C65" w:rsidRPr="0072515E" w:rsidRDefault="00F73FCD" w:rsidP="00F73FCD">
            <w:pPr>
              <w:spacing w:after="0"/>
              <w:rPr>
                <w:sz w:val="20"/>
                <w:szCs w:val="20"/>
              </w:rPr>
            </w:pPr>
            <w:r w:rsidRPr="0072515E">
              <w:rPr>
                <w:sz w:val="20"/>
                <w:szCs w:val="20"/>
              </w:rPr>
              <w:t>General Physics II/Lab</w:t>
            </w:r>
          </w:p>
        </w:tc>
        <w:tc>
          <w:tcPr>
            <w:tcW w:w="271" w:type="pct"/>
            <w:shd w:val="clear" w:color="auto" w:fill="auto"/>
          </w:tcPr>
          <w:p w14:paraId="37D008E6" w14:textId="77777777" w:rsidR="00D73C65" w:rsidRDefault="00D73C65" w:rsidP="00896BB2">
            <w:pPr>
              <w:spacing w:after="0"/>
              <w:jc w:val="center"/>
              <w:rPr>
                <w:sz w:val="20"/>
                <w:szCs w:val="20"/>
              </w:rPr>
            </w:pPr>
            <w:r w:rsidRPr="0004296E">
              <w:rPr>
                <w:sz w:val="20"/>
                <w:szCs w:val="20"/>
              </w:rPr>
              <w:t>3/1</w:t>
            </w:r>
          </w:p>
          <w:p w14:paraId="707CE782" w14:textId="50724EBD" w:rsidR="00BE3C92" w:rsidRPr="0004296E" w:rsidRDefault="00BE3C92" w:rsidP="00896BB2">
            <w:pPr>
              <w:spacing w:after="0"/>
              <w:jc w:val="center"/>
              <w:rPr>
                <w:sz w:val="20"/>
                <w:szCs w:val="20"/>
              </w:rPr>
            </w:pPr>
            <w:r>
              <w:rPr>
                <w:sz w:val="20"/>
                <w:szCs w:val="20"/>
              </w:rPr>
              <w:t>3/1</w:t>
            </w:r>
          </w:p>
        </w:tc>
      </w:tr>
    </w:tbl>
    <w:p w14:paraId="77A50F35" w14:textId="77777777" w:rsidR="003541AA" w:rsidRPr="003541AA" w:rsidRDefault="00F73FCD" w:rsidP="003541AA">
      <w:pPr>
        <w:rPr>
          <w:rStyle w:val="Strong"/>
          <w:b w:val="0"/>
          <w:bCs w:val="0"/>
          <w:sz w:val="18"/>
          <w:szCs w:val="18"/>
        </w:rPr>
      </w:pPr>
      <w:r w:rsidRPr="003541AA">
        <w:rPr>
          <w:rStyle w:val="Strong"/>
          <w:b w:val="0"/>
          <w:bCs w:val="0"/>
          <w:sz w:val="18"/>
          <w:szCs w:val="18"/>
        </w:rPr>
        <w:t>*Courses listed above are lower division major specific requirements.  In addition to the above courses general education core can also be fulfilled at Leeward.  Please meet with your Leeward counselor for additional information.</w:t>
      </w:r>
    </w:p>
    <w:p w14:paraId="2C10173A" w14:textId="3AC6CCA1" w:rsidR="00F73FCD" w:rsidRPr="0072515E" w:rsidRDefault="00F73FCD" w:rsidP="003541AA">
      <w:pPr>
        <w:spacing w:after="0"/>
        <w:rPr>
          <w:rStyle w:val="Strong"/>
          <w:b w:val="0"/>
          <w:bCs w:val="0"/>
        </w:rPr>
      </w:pPr>
      <w:r w:rsidRPr="0072515E">
        <w:rPr>
          <w:rStyle w:val="Strong"/>
          <w:bCs w:val="0"/>
        </w:rPr>
        <w:t>Biology Notes:</w:t>
      </w:r>
    </w:p>
    <w:p w14:paraId="44FC4DC1" w14:textId="77777777" w:rsidR="003541AA" w:rsidRPr="003541AA" w:rsidRDefault="003541AA" w:rsidP="003541AA">
      <w:pPr>
        <w:pStyle w:val="ListParagraph"/>
        <w:numPr>
          <w:ilvl w:val="0"/>
          <w:numId w:val="28"/>
        </w:numPr>
        <w:spacing w:after="0" w:line="240" w:lineRule="auto"/>
        <w:rPr>
          <w:rStyle w:val="Strong"/>
          <w:b w:val="0"/>
          <w:bCs w:val="0"/>
          <w:sz w:val="20"/>
          <w:szCs w:val="20"/>
        </w:rPr>
      </w:pPr>
      <w:r w:rsidRPr="003541AA">
        <w:rPr>
          <w:rStyle w:val="Strong"/>
          <w:b w:val="0"/>
          <w:bCs w:val="0"/>
          <w:sz w:val="20"/>
          <w:szCs w:val="20"/>
        </w:rPr>
        <w:t>The B.S. in Biology requires successful completion of language proficiency through the 202 level.  Your HSL requirements can be partially or fully fulfilled at Leeward.</w:t>
      </w:r>
    </w:p>
    <w:p w14:paraId="1E3FCFE3" w14:textId="77777777" w:rsidR="003541AA" w:rsidRPr="003541AA" w:rsidRDefault="003541AA" w:rsidP="003541AA">
      <w:pPr>
        <w:pStyle w:val="ListParagraph"/>
        <w:numPr>
          <w:ilvl w:val="0"/>
          <w:numId w:val="28"/>
        </w:numPr>
        <w:spacing w:after="0" w:line="240" w:lineRule="auto"/>
        <w:rPr>
          <w:rStyle w:val="Strong"/>
          <w:b w:val="0"/>
          <w:bCs w:val="0"/>
          <w:sz w:val="20"/>
          <w:szCs w:val="20"/>
        </w:rPr>
      </w:pPr>
      <w:r w:rsidRPr="003541AA">
        <w:rPr>
          <w:rStyle w:val="Strong"/>
          <w:b w:val="0"/>
          <w:bCs w:val="0"/>
          <w:sz w:val="20"/>
          <w:szCs w:val="20"/>
        </w:rPr>
        <w:t>Chemistry should be taken as soon as possible. If you are not ready for the General Chemistry series, you can enroll in CHEM 151 to prepare yourself.</w:t>
      </w:r>
    </w:p>
    <w:p w14:paraId="5A42BD93" w14:textId="64A89EC1" w:rsidR="0072515E" w:rsidRDefault="003541AA" w:rsidP="0072515E">
      <w:pPr>
        <w:pStyle w:val="ListParagraph"/>
        <w:numPr>
          <w:ilvl w:val="0"/>
          <w:numId w:val="28"/>
        </w:numPr>
        <w:spacing w:after="0" w:line="240" w:lineRule="auto"/>
        <w:rPr>
          <w:rStyle w:val="Strong"/>
          <w:b w:val="0"/>
          <w:bCs w:val="0"/>
          <w:sz w:val="20"/>
          <w:szCs w:val="20"/>
        </w:rPr>
      </w:pPr>
      <w:r w:rsidRPr="003541AA">
        <w:rPr>
          <w:rStyle w:val="Strong"/>
          <w:b w:val="0"/>
          <w:bCs w:val="0"/>
          <w:sz w:val="20"/>
          <w:szCs w:val="20"/>
        </w:rPr>
        <w:t>We recommend that students enroll in Math ASAP.</w:t>
      </w:r>
      <w:r w:rsidR="0072515E">
        <w:rPr>
          <w:rStyle w:val="Strong"/>
          <w:b w:val="0"/>
          <w:bCs w:val="0"/>
          <w:sz w:val="20"/>
          <w:szCs w:val="20"/>
        </w:rPr>
        <w:t xml:space="preserve"> If you did not take Math at Leeward</w:t>
      </w:r>
      <w:r w:rsidRPr="003541AA">
        <w:rPr>
          <w:rStyle w:val="Strong"/>
          <w:b w:val="0"/>
          <w:bCs w:val="0"/>
          <w:sz w:val="20"/>
          <w:szCs w:val="20"/>
        </w:rPr>
        <w:t xml:space="preserve">, you can take the </w:t>
      </w:r>
      <w:hyperlink r:id="rId8" w:history="1">
        <w:r w:rsidRPr="003541AA">
          <w:rPr>
            <w:rStyle w:val="Hyperlink"/>
            <w:sz w:val="20"/>
            <w:szCs w:val="20"/>
          </w:rPr>
          <w:t>UHM Math Placement Exam</w:t>
        </w:r>
      </w:hyperlink>
      <w:r w:rsidRPr="003541AA">
        <w:rPr>
          <w:rStyle w:val="Strong"/>
          <w:b w:val="0"/>
          <w:bCs w:val="0"/>
          <w:sz w:val="20"/>
          <w:szCs w:val="20"/>
        </w:rPr>
        <w:t xml:space="preserve"> if you would like to take Math at UHM, or </w:t>
      </w:r>
      <w:proofErr w:type="spellStart"/>
      <w:r w:rsidRPr="003541AA">
        <w:rPr>
          <w:rStyle w:val="Strong"/>
          <w:b w:val="0"/>
          <w:bCs w:val="0"/>
          <w:sz w:val="20"/>
          <w:szCs w:val="20"/>
        </w:rPr>
        <w:t>Leeward’s</w:t>
      </w:r>
      <w:proofErr w:type="spellEnd"/>
      <w:r w:rsidRPr="003541AA">
        <w:rPr>
          <w:rStyle w:val="Strong"/>
          <w:b w:val="0"/>
          <w:bCs w:val="0"/>
          <w:sz w:val="20"/>
          <w:szCs w:val="20"/>
        </w:rPr>
        <w:t xml:space="preserve"> placement exam if you would like to start Math at Leeward.</w:t>
      </w:r>
    </w:p>
    <w:p w14:paraId="3C1119BE" w14:textId="5194F333" w:rsidR="003541AA" w:rsidRPr="0072515E" w:rsidRDefault="003541AA" w:rsidP="0072515E">
      <w:pPr>
        <w:pStyle w:val="ListParagraph"/>
        <w:numPr>
          <w:ilvl w:val="0"/>
          <w:numId w:val="28"/>
        </w:numPr>
        <w:spacing w:after="0" w:line="240" w:lineRule="auto"/>
        <w:rPr>
          <w:rStyle w:val="Strong"/>
          <w:b w:val="0"/>
          <w:bCs w:val="0"/>
          <w:sz w:val="20"/>
          <w:szCs w:val="20"/>
        </w:rPr>
      </w:pPr>
      <w:r w:rsidRPr="0072515E">
        <w:rPr>
          <w:rStyle w:val="Strong"/>
          <w:b w:val="0"/>
          <w:bCs w:val="0"/>
          <w:sz w:val="20"/>
          <w:szCs w:val="20"/>
        </w:rPr>
        <w:t>MATH 243 at Leeward can fulfill Biology’s “additional math requirement,” please see the program sheet for additional options.</w:t>
      </w:r>
    </w:p>
    <w:p w14:paraId="77156430" w14:textId="77777777" w:rsidR="003541AA" w:rsidRPr="0072515E" w:rsidRDefault="003541AA" w:rsidP="0072515E">
      <w:pPr>
        <w:pStyle w:val="ListParagraph"/>
        <w:numPr>
          <w:ilvl w:val="0"/>
          <w:numId w:val="28"/>
        </w:numPr>
        <w:spacing w:after="0" w:line="240" w:lineRule="auto"/>
        <w:rPr>
          <w:rStyle w:val="Strong"/>
          <w:b w:val="0"/>
          <w:bCs w:val="0"/>
          <w:sz w:val="20"/>
          <w:szCs w:val="20"/>
        </w:rPr>
      </w:pPr>
      <w:r w:rsidRPr="0072515E">
        <w:rPr>
          <w:rStyle w:val="Strong"/>
          <w:b w:val="0"/>
          <w:bCs w:val="0"/>
          <w:sz w:val="20"/>
          <w:szCs w:val="20"/>
        </w:rPr>
        <w:t xml:space="preserve">You are welcome to book an advising appointment </w:t>
      </w:r>
      <w:r w:rsidRPr="0072515E">
        <w:rPr>
          <w:sz w:val="20"/>
          <w:szCs w:val="20"/>
        </w:rPr>
        <w:t>by calling 956-8303.</w:t>
      </w:r>
    </w:p>
    <w:p w14:paraId="451419EC" w14:textId="0AB1814C" w:rsidR="00F73FCD" w:rsidRPr="00F73FCD" w:rsidRDefault="00F73FCD" w:rsidP="003541AA">
      <w:pPr>
        <w:pStyle w:val="ListParagraph"/>
        <w:spacing w:after="0" w:line="240" w:lineRule="auto"/>
        <w:ind w:left="360"/>
        <w:rPr>
          <w:rStyle w:val="Strong"/>
          <w:b w:val="0"/>
          <w:bCs w:val="0"/>
        </w:rPr>
      </w:pPr>
    </w:p>
    <w:tbl>
      <w:tblPr>
        <w:tblStyle w:val="TableGrid"/>
        <w:tblW w:w="0" w:type="auto"/>
        <w:tblLook w:val="06A0" w:firstRow="1" w:lastRow="0" w:firstColumn="1" w:lastColumn="0" w:noHBand="1" w:noVBand="1"/>
      </w:tblPr>
      <w:tblGrid>
        <w:gridCol w:w="1638"/>
        <w:gridCol w:w="7712"/>
      </w:tblGrid>
      <w:tr w:rsidR="00BF6690" w14:paraId="7C3EFA39" w14:textId="77777777" w:rsidTr="00896BB2">
        <w:tc>
          <w:tcPr>
            <w:tcW w:w="9350" w:type="dxa"/>
            <w:gridSpan w:val="2"/>
            <w:shd w:val="clear" w:color="auto" w:fill="E5EBB0" w:themeFill="accent3" w:themeFillTint="66"/>
          </w:tcPr>
          <w:p w14:paraId="5DBED003" w14:textId="64F340D7" w:rsidR="00BF6690" w:rsidRPr="00AB1CD2" w:rsidRDefault="00BF6690" w:rsidP="009242A5">
            <w:pPr>
              <w:spacing w:after="0"/>
              <w:rPr>
                <w:rStyle w:val="Strong"/>
                <w:bCs w:val="0"/>
                <w:sz w:val="24"/>
                <w:szCs w:val="24"/>
              </w:rPr>
            </w:pPr>
            <w:r w:rsidRPr="00AB1CD2">
              <w:rPr>
                <w:rStyle w:val="Strong"/>
                <w:bCs w:val="0"/>
                <w:sz w:val="24"/>
                <w:szCs w:val="24"/>
              </w:rPr>
              <w:t xml:space="preserve">University of Hawai‘i at </w:t>
            </w:r>
            <w:proofErr w:type="spellStart"/>
            <w:r w:rsidRPr="00AB1CD2">
              <w:rPr>
                <w:rStyle w:val="Strong"/>
                <w:bCs w:val="0"/>
                <w:sz w:val="24"/>
                <w:szCs w:val="24"/>
              </w:rPr>
              <w:t>Mānoa</w:t>
            </w:r>
            <w:proofErr w:type="spellEnd"/>
            <w:r w:rsidRPr="00AB1CD2">
              <w:rPr>
                <w:rStyle w:val="Strong"/>
                <w:bCs w:val="0"/>
                <w:sz w:val="24"/>
                <w:szCs w:val="24"/>
              </w:rPr>
              <w:t xml:space="preserve"> Transfer Admission Requirements:</w:t>
            </w:r>
          </w:p>
        </w:tc>
      </w:tr>
      <w:tr w:rsidR="00BF6690" w14:paraId="35697511" w14:textId="77777777" w:rsidTr="00896BB2">
        <w:tc>
          <w:tcPr>
            <w:tcW w:w="9350" w:type="dxa"/>
            <w:gridSpan w:val="2"/>
          </w:tcPr>
          <w:p w14:paraId="17125592" w14:textId="14AB6362" w:rsidR="00BF6690" w:rsidRPr="00AB1CD2" w:rsidRDefault="00BF6690" w:rsidP="009242A5">
            <w:pPr>
              <w:spacing w:after="0"/>
              <w:rPr>
                <w:rStyle w:val="Strong"/>
                <w:b w:val="0"/>
                <w:bCs w:val="0"/>
              </w:rPr>
            </w:pPr>
            <w:r w:rsidRPr="00AB1CD2">
              <w:rPr>
                <w:rStyle w:val="Strong"/>
                <w:b w:val="0"/>
                <w:bCs w:val="0"/>
              </w:rPr>
              <w:t>24 transferable semester credits or 12 transferable semester credits completed and have at least 12 transferable semester credits in progress</w:t>
            </w:r>
          </w:p>
        </w:tc>
      </w:tr>
      <w:tr w:rsidR="00BF6690" w14:paraId="4D39CA2C" w14:textId="77777777" w:rsidTr="00896BB2">
        <w:tc>
          <w:tcPr>
            <w:tcW w:w="9350" w:type="dxa"/>
            <w:gridSpan w:val="2"/>
          </w:tcPr>
          <w:p w14:paraId="29BCDB67" w14:textId="36559333" w:rsidR="00BF6690" w:rsidRPr="00AB1CD2" w:rsidRDefault="00BF6690" w:rsidP="009242A5">
            <w:pPr>
              <w:spacing w:before="100" w:beforeAutospacing="1" w:after="0"/>
              <w:rPr>
                <w:rStyle w:val="Strong"/>
                <w:b w:val="0"/>
                <w:bCs w:val="0"/>
              </w:rPr>
            </w:pPr>
            <w:r w:rsidRPr="00AB1CD2">
              <w:rPr>
                <w:rStyle w:val="Strong"/>
                <w:b w:val="0"/>
                <w:bCs w:val="0"/>
              </w:rPr>
              <w:t>Cumulative transfer GPA: 2.0 for residents; 2.5 for non-residents</w:t>
            </w:r>
          </w:p>
        </w:tc>
      </w:tr>
      <w:tr w:rsidR="00BF6690" w14:paraId="54704F40" w14:textId="77777777" w:rsidTr="00896BB2">
        <w:tc>
          <w:tcPr>
            <w:tcW w:w="9350" w:type="dxa"/>
            <w:gridSpan w:val="2"/>
          </w:tcPr>
          <w:p w14:paraId="3D0DC5F6" w14:textId="2511B1CB" w:rsidR="00BF6690" w:rsidRPr="00AB1CD2" w:rsidRDefault="00BF6690" w:rsidP="009242A5">
            <w:pPr>
              <w:spacing w:before="100" w:beforeAutospacing="1" w:after="0"/>
              <w:rPr>
                <w:rStyle w:val="Strong"/>
                <w:b w:val="0"/>
                <w:bCs w:val="0"/>
              </w:rPr>
            </w:pPr>
            <w:r w:rsidRPr="00AB1CD2">
              <w:rPr>
                <w:rStyle w:val="Strong"/>
                <w:b w:val="0"/>
                <w:bCs w:val="0"/>
              </w:rPr>
              <w:t>If you do not have 24 transferable credits, admission will be based on both your college and high school work.</w:t>
            </w:r>
          </w:p>
        </w:tc>
      </w:tr>
      <w:tr w:rsidR="00164050" w14:paraId="0480A98D" w14:textId="77777777" w:rsidTr="00896BB2">
        <w:tc>
          <w:tcPr>
            <w:tcW w:w="9350" w:type="dxa"/>
            <w:gridSpan w:val="2"/>
            <w:shd w:val="clear" w:color="auto" w:fill="E5EBB0" w:themeFill="accent3" w:themeFillTint="66"/>
          </w:tcPr>
          <w:p w14:paraId="74C35429" w14:textId="7E775C31" w:rsidR="00164050" w:rsidRPr="00AB1CD2" w:rsidRDefault="00164050" w:rsidP="009242A5">
            <w:pPr>
              <w:spacing w:before="100" w:beforeAutospacing="1" w:after="0"/>
              <w:rPr>
                <w:rStyle w:val="Strong"/>
                <w:b w:val="0"/>
                <w:bCs w:val="0"/>
                <w:sz w:val="24"/>
                <w:szCs w:val="24"/>
              </w:rPr>
            </w:pPr>
            <w:r w:rsidRPr="00AB1CD2">
              <w:rPr>
                <w:b/>
                <w:sz w:val="24"/>
                <w:szCs w:val="24"/>
              </w:rPr>
              <w:t>UH-</w:t>
            </w:r>
            <w:proofErr w:type="spellStart"/>
            <w:r w:rsidRPr="00AB1CD2">
              <w:rPr>
                <w:b/>
                <w:sz w:val="24"/>
                <w:szCs w:val="24"/>
              </w:rPr>
              <w:t>Mānoa</w:t>
            </w:r>
            <w:proofErr w:type="spellEnd"/>
            <w:r w:rsidRPr="00AB1CD2">
              <w:rPr>
                <w:rStyle w:val="Strong"/>
                <w:bCs w:val="0"/>
                <w:sz w:val="24"/>
                <w:szCs w:val="24"/>
              </w:rPr>
              <w:t xml:space="preserve"> </w:t>
            </w:r>
            <w:r w:rsidRPr="00AB1CD2">
              <w:rPr>
                <w:b/>
                <w:bCs/>
                <w:sz w:val="24"/>
                <w:szCs w:val="24"/>
              </w:rPr>
              <w:t>Admission Deadlines</w:t>
            </w:r>
          </w:p>
        </w:tc>
      </w:tr>
      <w:tr w:rsidR="00164050" w14:paraId="16AD5F44" w14:textId="77777777" w:rsidTr="00896BB2">
        <w:trPr>
          <w:trHeight w:val="324"/>
        </w:trPr>
        <w:tc>
          <w:tcPr>
            <w:tcW w:w="1638" w:type="dxa"/>
          </w:tcPr>
          <w:p w14:paraId="4A96272E" w14:textId="21048267" w:rsidR="00164050" w:rsidRPr="00AB1CD2" w:rsidRDefault="00164050" w:rsidP="009242A5">
            <w:pPr>
              <w:spacing w:before="100" w:beforeAutospacing="1" w:after="0"/>
              <w:rPr>
                <w:b/>
                <w:sz w:val="22"/>
                <w:szCs w:val="22"/>
              </w:rPr>
            </w:pPr>
            <w:r w:rsidRPr="00AB1CD2">
              <w:rPr>
                <w:b/>
                <w:sz w:val="22"/>
                <w:szCs w:val="22"/>
              </w:rPr>
              <w:t>January 5</w:t>
            </w:r>
          </w:p>
        </w:tc>
        <w:tc>
          <w:tcPr>
            <w:tcW w:w="7712" w:type="dxa"/>
          </w:tcPr>
          <w:p w14:paraId="05AB461C" w14:textId="04207DD9" w:rsidR="00164050" w:rsidRPr="00AB1CD2" w:rsidRDefault="00164050" w:rsidP="009242A5">
            <w:pPr>
              <w:spacing w:before="100" w:beforeAutospacing="1" w:after="0"/>
              <w:rPr>
                <w:b/>
              </w:rPr>
            </w:pPr>
            <w:r w:rsidRPr="00AB1CD2">
              <w:t>Fall semester applications due for international applicants and for priority consideration</w:t>
            </w:r>
          </w:p>
        </w:tc>
      </w:tr>
      <w:tr w:rsidR="00164050" w14:paraId="587F1E8B" w14:textId="77777777" w:rsidTr="00896BB2">
        <w:trPr>
          <w:trHeight w:val="323"/>
        </w:trPr>
        <w:tc>
          <w:tcPr>
            <w:tcW w:w="1638" w:type="dxa"/>
          </w:tcPr>
          <w:p w14:paraId="123B3F6B" w14:textId="2B681B5B" w:rsidR="00164050" w:rsidRPr="00AB1CD2" w:rsidRDefault="00164050" w:rsidP="009242A5">
            <w:pPr>
              <w:spacing w:before="100" w:beforeAutospacing="1" w:after="0"/>
              <w:rPr>
                <w:b/>
                <w:sz w:val="22"/>
                <w:szCs w:val="22"/>
              </w:rPr>
            </w:pPr>
            <w:r w:rsidRPr="00AB1CD2">
              <w:rPr>
                <w:b/>
                <w:sz w:val="22"/>
                <w:szCs w:val="22"/>
              </w:rPr>
              <w:t>March 1</w:t>
            </w:r>
          </w:p>
        </w:tc>
        <w:tc>
          <w:tcPr>
            <w:tcW w:w="7712" w:type="dxa"/>
          </w:tcPr>
          <w:p w14:paraId="295FBA69" w14:textId="4BA19E5C" w:rsidR="00164050" w:rsidRPr="00AB1CD2" w:rsidRDefault="00164050" w:rsidP="009242A5">
            <w:pPr>
              <w:spacing w:before="100" w:beforeAutospacing="1" w:after="0"/>
              <w:rPr>
                <w:b/>
              </w:rPr>
            </w:pPr>
            <w:r w:rsidRPr="00AB1CD2">
              <w:t>All fall admission applications due</w:t>
            </w:r>
          </w:p>
        </w:tc>
      </w:tr>
      <w:tr w:rsidR="00164050" w14:paraId="2C8BDF83" w14:textId="77777777" w:rsidTr="00896BB2">
        <w:trPr>
          <w:trHeight w:val="323"/>
        </w:trPr>
        <w:tc>
          <w:tcPr>
            <w:tcW w:w="1638" w:type="dxa"/>
          </w:tcPr>
          <w:p w14:paraId="492452C0" w14:textId="5850EBCA" w:rsidR="00164050" w:rsidRPr="00AB1CD2" w:rsidRDefault="00E16265" w:rsidP="009242A5">
            <w:pPr>
              <w:spacing w:before="100" w:beforeAutospacing="1" w:after="0"/>
              <w:rPr>
                <w:b/>
                <w:sz w:val="22"/>
                <w:szCs w:val="22"/>
              </w:rPr>
            </w:pPr>
            <w:r w:rsidRPr="00AB1CD2">
              <w:rPr>
                <w:b/>
                <w:sz w:val="22"/>
                <w:szCs w:val="22"/>
              </w:rPr>
              <w:t xml:space="preserve">September </w:t>
            </w:r>
            <w:r w:rsidR="00164050" w:rsidRPr="00AB1CD2">
              <w:rPr>
                <w:b/>
                <w:sz w:val="22"/>
                <w:szCs w:val="22"/>
              </w:rPr>
              <w:t>1</w:t>
            </w:r>
          </w:p>
        </w:tc>
        <w:tc>
          <w:tcPr>
            <w:tcW w:w="7712" w:type="dxa"/>
          </w:tcPr>
          <w:p w14:paraId="1FC39084" w14:textId="3CAD58A5" w:rsidR="00164050" w:rsidRPr="00AB1CD2" w:rsidRDefault="00164050" w:rsidP="009242A5">
            <w:pPr>
              <w:spacing w:before="100" w:beforeAutospacing="1" w:after="0"/>
              <w:rPr>
                <w:b/>
              </w:rPr>
            </w:pPr>
            <w:r w:rsidRPr="00AB1CD2">
              <w:t>Spring semester applications due for international applicants and for priority consideration</w:t>
            </w:r>
          </w:p>
        </w:tc>
      </w:tr>
      <w:tr w:rsidR="00164050" w14:paraId="639056F0" w14:textId="77777777" w:rsidTr="00896BB2">
        <w:trPr>
          <w:trHeight w:val="323"/>
        </w:trPr>
        <w:tc>
          <w:tcPr>
            <w:tcW w:w="1638" w:type="dxa"/>
          </w:tcPr>
          <w:p w14:paraId="7219166B" w14:textId="3E011011" w:rsidR="00164050" w:rsidRPr="00AB1CD2" w:rsidRDefault="00164050" w:rsidP="009242A5">
            <w:pPr>
              <w:spacing w:before="100" w:beforeAutospacing="1" w:after="0"/>
              <w:rPr>
                <w:b/>
                <w:sz w:val="22"/>
                <w:szCs w:val="22"/>
              </w:rPr>
            </w:pPr>
            <w:r w:rsidRPr="00AB1CD2">
              <w:rPr>
                <w:b/>
                <w:sz w:val="22"/>
                <w:szCs w:val="22"/>
              </w:rPr>
              <w:t>October 1</w:t>
            </w:r>
          </w:p>
        </w:tc>
        <w:tc>
          <w:tcPr>
            <w:tcW w:w="7712" w:type="dxa"/>
          </w:tcPr>
          <w:p w14:paraId="0D0A69FA" w14:textId="61E5B3B8" w:rsidR="00164050" w:rsidRPr="00AB1CD2" w:rsidRDefault="00164050" w:rsidP="009242A5">
            <w:pPr>
              <w:spacing w:before="100" w:beforeAutospacing="1" w:after="0"/>
              <w:rPr>
                <w:b/>
              </w:rPr>
            </w:pPr>
            <w:r w:rsidRPr="00AB1CD2">
              <w:t>All spring admission applications due</w:t>
            </w:r>
          </w:p>
        </w:tc>
      </w:tr>
      <w:tr w:rsidR="00E16265" w14:paraId="0C7B290B" w14:textId="77777777" w:rsidTr="00146D6A">
        <w:trPr>
          <w:trHeight w:val="512"/>
        </w:trPr>
        <w:tc>
          <w:tcPr>
            <w:tcW w:w="9350" w:type="dxa"/>
            <w:gridSpan w:val="2"/>
          </w:tcPr>
          <w:p w14:paraId="4090C24F" w14:textId="3A27C7CB" w:rsidR="00E16265" w:rsidRPr="00AB1CD2" w:rsidRDefault="00E16265" w:rsidP="00F73FCD">
            <w:pPr>
              <w:spacing w:after="0"/>
              <w:rPr>
                <w:color w:val="0000FF"/>
                <w:u w:val="single"/>
              </w:rPr>
            </w:pPr>
            <w:r w:rsidRPr="00AB1CD2">
              <w:rPr>
                <w:rStyle w:val="Strong"/>
                <w:b w:val="0"/>
                <w:bCs w:val="0"/>
              </w:rPr>
              <w:t xml:space="preserve">For more information on how to apply to the University of Hawai‘i at </w:t>
            </w:r>
            <w:proofErr w:type="spellStart"/>
            <w:r w:rsidRPr="00AB1CD2">
              <w:rPr>
                <w:rStyle w:val="Strong"/>
                <w:b w:val="0"/>
                <w:bCs w:val="0"/>
              </w:rPr>
              <w:t>Mānoa</w:t>
            </w:r>
            <w:proofErr w:type="spellEnd"/>
            <w:r w:rsidRPr="00AB1CD2">
              <w:rPr>
                <w:rStyle w:val="Strong"/>
                <w:b w:val="0"/>
                <w:bCs w:val="0"/>
              </w:rPr>
              <w:t xml:space="preserve"> please visit:</w:t>
            </w:r>
            <w:r w:rsidRPr="00AB1CD2">
              <w:t xml:space="preserve"> </w:t>
            </w:r>
            <w:hyperlink r:id="rId9" w:history="1">
              <w:r w:rsidRPr="00AB1CD2">
                <w:rPr>
                  <w:rStyle w:val="Hyperlink"/>
                </w:rPr>
                <w:t>http://manoa.hawaii.edu/admissions/undergrad/</w:t>
              </w:r>
            </w:hyperlink>
          </w:p>
        </w:tc>
      </w:tr>
      <w:tr w:rsidR="00E16265" w14:paraId="1433E228" w14:textId="77777777" w:rsidTr="00F73FCD">
        <w:trPr>
          <w:trHeight w:val="288"/>
        </w:trPr>
        <w:tc>
          <w:tcPr>
            <w:tcW w:w="9350" w:type="dxa"/>
            <w:gridSpan w:val="2"/>
            <w:shd w:val="clear" w:color="auto" w:fill="E5EBB0" w:themeFill="accent3" w:themeFillTint="66"/>
          </w:tcPr>
          <w:p w14:paraId="63D597F8" w14:textId="0349D2D4" w:rsidR="00E16265" w:rsidRPr="00F73FCD" w:rsidRDefault="00E16265" w:rsidP="007C0126">
            <w:pPr>
              <w:keepLines/>
              <w:spacing w:after="0" w:line="240" w:lineRule="auto"/>
              <w:rPr>
                <w:rStyle w:val="Strong"/>
                <w:bCs w:val="0"/>
                <w:sz w:val="22"/>
                <w:szCs w:val="22"/>
              </w:rPr>
            </w:pPr>
            <w:proofErr w:type="spellStart"/>
            <w:r w:rsidRPr="00F73FCD">
              <w:rPr>
                <w:rStyle w:val="Strong"/>
                <w:sz w:val="22"/>
                <w:szCs w:val="22"/>
              </w:rPr>
              <w:t>Ka‛ie‛ie</w:t>
            </w:r>
            <w:proofErr w:type="spellEnd"/>
            <w:r w:rsidRPr="00F73FCD">
              <w:rPr>
                <w:rStyle w:val="Strong"/>
                <w:sz w:val="22"/>
                <w:szCs w:val="22"/>
              </w:rPr>
              <w:t xml:space="preserve"> Transfer Pathway Program</w:t>
            </w:r>
          </w:p>
        </w:tc>
      </w:tr>
      <w:tr w:rsidR="00E16265" w14:paraId="07B83040" w14:textId="77777777" w:rsidTr="00896BB2">
        <w:trPr>
          <w:trHeight w:val="800"/>
        </w:trPr>
        <w:tc>
          <w:tcPr>
            <w:tcW w:w="9350" w:type="dxa"/>
            <w:gridSpan w:val="2"/>
            <w:shd w:val="clear" w:color="auto" w:fill="auto"/>
          </w:tcPr>
          <w:p w14:paraId="46A7695B" w14:textId="32CEDB7E" w:rsidR="00146D6A" w:rsidRDefault="00E16265" w:rsidP="00F73FCD">
            <w:pPr>
              <w:spacing w:before="40" w:after="0"/>
              <w:rPr>
                <w:rStyle w:val="Hyperlink"/>
              </w:rPr>
            </w:pPr>
            <w:proofErr w:type="spellStart"/>
            <w:r w:rsidRPr="00AB1CD2">
              <w:t>Ka‛ie‛ie</w:t>
            </w:r>
            <w:proofErr w:type="spellEnd"/>
            <w:r w:rsidRPr="00AB1CD2">
              <w:t xml:space="preserve"> is a pathway program for students at Leeward Community College who are planning to transfer to the University of Hawai‘i at </w:t>
            </w:r>
            <w:proofErr w:type="spellStart"/>
            <w:r w:rsidRPr="00AB1CD2">
              <w:t>Mānoa</w:t>
            </w:r>
            <w:proofErr w:type="spellEnd"/>
            <w:r w:rsidRPr="00AB1CD2">
              <w:t xml:space="preserve">.  For more information on </w:t>
            </w:r>
            <w:proofErr w:type="spellStart"/>
            <w:r w:rsidRPr="00AB1CD2">
              <w:t>Ka‛ie‛ie</w:t>
            </w:r>
            <w:proofErr w:type="spellEnd"/>
            <w:r w:rsidRPr="00AB1CD2">
              <w:t xml:space="preserve"> and the benefits of the program please visit: </w:t>
            </w:r>
            <w:hyperlink r:id="rId10" w:history="1">
              <w:r w:rsidRPr="00AB1CD2">
                <w:rPr>
                  <w:rStyle w:val="Hyperlink"/>
                </w:rPr>
                <w:t>http://uhcc.hawaii.edu/kaieie/</w:t>
              </w:r>
            </w:hyperlink>
          </w:p>
          <w:p w14:paraId="57C3A5B0" w14:textId="626546F4" w:rsidR="00146D6A" w:rsidRPr="00AB1CD2" w:rsidRDefault="00146D6A" w:rsidP="00F73FCD">
            <w:pPr>
              <w:spacing w:before="40" w:after="0"/>
              <w:rPr>
                <w:rStyle w:val="Strong"/>
              </w:rPr>
            </w:pPr>
            <w:r w:rsidRPr="00AB1CD2">
              <w:t xml:space="preserve">Contact: Melissa Jones - </w:t>
            </w:r>
            <w:hyperlink r:id="rId11" w:history="1">
              <w:r w:rsidRPr="00F73FCD">
                <w:rPr>
                  <w:rStyle w:val="Hyperlink"/>
                  <w:u w:val="none"/>
                </w:rPr>
                <w:t>sauceda@hawaii.edu</w:t>
              </w:r>
            </w:hyperlink>
            <w:r w:rsidRPr="00F73FCD">
              <w:t xml:space="preserve"> -</w:t>
            </w:r>
            <w:r w:rsidRPr="00F73FCD">
              <w:rPr>
                <w:rStyle w:val="Hyperlink"/>
                <w:u w:val="none"/>
              </w:rPr>
              <w:t xml:space="preserve"> 808-455-0523</w:t>
            </w:r>
            <w:r w:rsidR="00F73FCD" w:rsidRPr="00F73FCD">
              <w:rPr>
                <w:rStyle w:val="Hyperlink"/>
                <w:u w:val="none"/>
              </w:rPr>
              <w:t xml:space="preserve"> - </w:t>
            </w:r>
            <w:hyperlink r:id="rId12" w:tgtFrame="_blank" w:history="1">
              <w:r w:rsidR="00F73FCD" w:rsidRPr="00F73FCD">
                <w:rPr>
                  <w:rStyle w:val="Hyperlink"/>
                  <w:u w:val="none"/>
                </w:rPr>
                <w:t>https://melissajones.youcanbook.me/</w:t>
              </w:r>
            </w:hyperlink>
          </w:p>
        </w:tc>
      </w:tr>
      <w:tr w:rsidR="00E16265" w14:paraId="3F893468" w14:textId="77777777" w:rsidTr="00F73FCD">
        <w:trPr>
          <w:trHeight w:val="288"/>
        </w:trPr>
        <w:tc>
          <w:tcPr>
            <w:tcW w:w="9350" w:type="dxa"/>
            <w:gridSpan w:val="2"/>
            <w:shd w:val="clear" w:color="auto" w:fill="E5EBB0" w:themeFill="accent3" w:themeFillTint="66"/>
          </w:tcPr>
          <w:p w14:paraId="2BF05F6A" w14:textId="23EE78F0" w:rsidR="00E16265" w:rsidRPr="00F73FCD" w:rsidRDefault="003A3E15" w:rsidP="00F73FCD">
            <w:pPr>
              <w:spacing w:after="0"/>
              <w:rPr>
                <w:sz w:val="22"/>
                <w:szCs w:val="22"/>
              </w:rPr>
            </w:pPr>
            <w:r w:rsidRPr="00F73FCD">
              <w:rPr>
                <w:b/>
                <w:sz w:val="22"/>
                <w:szCs w:val="22"/>
              </w:rPr>
              <w:t>UH-</w:t>
            </w:r>
            <w:proofErr w:type="spellStart"/>
            <w:r w:rsidRPr="00F73FCD">
              <w:rPr>
                <w:b/>
                <w:sz w:val="22"/>
                <w:szCs w:val="22"/>
              </w:rPr>
              <w:t>Mānoa</w:t>
            </w:r>
            <w:proofErr w:type="spellEnd"/>
            <w:r w:rsidRPr="00F73FCD">
              <w:rPr>
                <w:b/>
                <w:sz w:val="22"/>
                <w:szCs w:val="22"/>
              </w:rPr>
              <w:t xml:space="preserve"> </w:t>
            </w:r>
            <w:r w:rsidR="00F73FCD" w:rsidRPr="00F73FCD">
              <w:rPr>
                <w:b/>
                <w:sz w:val="22"/>
                <w:szCs w:val="22"/>
              </w:rPr>
              <w:t>Biology</w:t>
            </w:r>
            <w:r w:rsidR="00E16265" w:rsidRPr="00F73FCD">
              <w:rPr>
                <w:b/>
                <w:sz w:val="22"/>
                <w:szCs w:val="22"/>
              </w:rPr>
              <w:t xml:space="preserve"> Contact Information:</w:t>
            </w:r>
          </w:p>
        </w:tc>
      </w:tr>
      <w:tr w:rsidR="00E16265" w14:paraId="0719F164" w14:textId="77777777" w:rsidTr="00896BB2">
        <w:trPr>
          <w:trHeight w:val="323"/>
        </w:trPr>
        <w:tc>
          <w:tcPr>
            <w:tcW w:w="9350" w:type="dxa"/>
            <w:gridSpan w:val="2"/>
            <w:shd w:val="clear" w:color="auto" w:fill="auto"/>
          </w:tcPr>
          <w:p w14:paraId="528E312B" w14:textId="77777777" w:rsidR="00C95FAE" w:rsidRDefault="00C95FAE" w:rsidP="00C95FAE">
            <w:pPr>
              <w:spacing w:after="0" w:line="240" w:lineRule="auto"/>
              <w:rPr>
                <w:color w:val="2F2E2E"/>
              </w:rPr>
            </w:pPr>
            <w:r w:rsidRPr="00C95FAE">
              <w:rPr>
                <w:color w:val="2F2E2E"/>
              </w:rPr>
              <w:t>How advising works</w:t>
            </w:r>
            <w:proofErr w:type="gramStart"/>
            <w:r w:rsidRPr="00C95FAE">
              <w:rPr>
                <w:color w:val="2F2E2E"/>
              </w:rPr>
              <w:t>:</w:t>
            </w:r>
            <w:proofErr w:type="gramEnd"/>
            <w:r w:rsidRPr="00C95FAE">
              <w:rPr>
                <w:color w:val="2F2E2E"/>
              </w:rPr>
              <w:br/>
            </w:r>
            <w:r>
              <w:rPr>
                <w:color w:val="2F2E2E"/>
              </w:rPr>
              <w:t xml:space="preserve">Biology falls under The College of Natural Sciences.  </w:t>
            </w:r>
            <w:r w:rsidRPr="00C95FAE">
              <w:rPr>
                <w:color w:val="2F2E2E"/>
              </w:rPr>
              <w:t>The College of Natural Sciences has a variety of degree programs, each with its own set of advisors. </w:t>
            </w:r>
          </w:p>
          <w:p w14:paraId="27BBB964" w14:textId="77777777" w:rsidR="00C95FAE" w:rsidRPr="00C95FAE" w:rsidRDefault="00C95FAE" w:rsidP="00C95FAE">
            <w:pPr>
              <w:pStyle w:val="ListParagraph"/>
              <w:numPr>
                <w:ilvl w:val="0"/>
                <w:numId w:val="27"/>
              </w:numPr>
              <w:spacing w:after="0" w:line="240" w:lineRule="auto"/>
              <w:rPr>
                <w:color w:val="2F2E2E"/>
              </w:rPr>
            </w:pPr>
            <w:r w:rsidRPr="00C95FAE">
              <w:rPr>
                <w:color w:val="2F2E2E"/>
              </w:rPr>
              <w:t>Major Advisors assist with major requirements and opportunities.</w:t>
            </w:r>
          </w:p>
          <w:p w14:paraId="3D3AAF3A" w14:textId="21FADCA4" w:rsidR="00C95FAE" w:rsidRPr="00C95FAE" w:rsidRDefault="00C95FAE" w:rsidP="007C0126">
            <w:pPr>
              <w:pStyle w:val="ListParagraph"/>
              <w:numPr>
                <w:ilvl w:val="0"/>
                <w:numId w:val="27"/>
              </w:numPr>
              <w:spacing w:after="0" w:line="240" w:lineRule="auto"/>
              <w:rPr>
                <w:color w:val="2F2E2E"/>
              </w:rPr>
            </w:pPr>
            <w:r w:rsidRPr="00C95FAE">
              <w:rPr>
                <w:color w:val="2F2E2E"/>
              </w:rPr>
              <w:t>College Advisors assist with academic planning, General Education, academic progress, integrating degree requirements, and graduation.</w:t>
            </w:r>
          </w:p>
          <w:p w14:paraId="01A77A55" w14:textId="130D99B1" w:rsidR="00146D6A" w:rsidRPr="00F73FCD" w:rsidRDefault="00F73FCD" w:rsidP="007C0126">
            <w:pPr>
              <w:spacing w:after="0" w:line="240" w:lineRule="auto"/>
            </w:pPr>
            <w:r w:rsidRPr="00F73FCD">
              <w:t>Phone: (808) 956-8303</w:t>
            </w:r>
          </w:p>
          <w:p w14:paraId="5538AFC5" w14:textId="1B31E4B5" w:rsidR="00F73FCD" w:rsidRPr="00F73FCD" w:rsidRDefault="00F73FCD" w:rsidP="007C0126">
            <w:pPr>
              <w:spacing w:after="0" w:line="240" w:lineRule="auto"/>
            </w:pPr>
            <w:r w:rsidRPr="00F73FCD">
              <w:t xml:space="preserve">E-mail: </w:t>
            </w:r>
            <w:hyperlink r:id="rId13" w:history="1">
              <w:r w:rsidRPr="00F73FCD">
                <w:rPr>
                  <w:rStyle w:val="Hyperlink"/>
                </w:rPr>
                <w:t>bioadvis@hawaii.edu</w:t>
              </w:r>
            </w:hyperlink>
          </w:p>
          <w:p w14:paraId="641FC6B3" w14:textId="2B65136C" w:rsidR="00F73FCD" w:rsidRPr="00F73FCD" w:rsidRDefault="00C95FAE" w:rsidP="007C0126">
            <w:pPr>
              <w:spacing w:after="0" w:line="240" w:lineRule="auto"/>
              <w:rPr>
                <w:rStyle w:val="Hyperlink"/>
              </w:rPr>
            </w:pPr>
            <w:r>
              <w:t>Book an appointment at</w:t>
            </w:r>
            <w:r w:rsidR="00F73FCD" w:rsidRPr="00F73FCD">
              <w:t xml:space="preserve">: </w:t>
            </w:r>
            <w:hyperlink r:id="rId14" w:history="1">
              <w:r w:rsidR="00F73FCD" w:rsidRPr="00F73FCD">
                <w:rPr>
                  <w:rStyle w:val="Hyperlink"/>
                </w:rPr>
                <w:t>http://www.hawaii.edu/natsci/advising</w:t>
              </w:r>
            </w:hyperlink>
          </w:p>
          <w:p w14:paraId="571CCE0F" w14:textId="3015323E" w:rsidR="00F73FCD" w:rsidRPr="00C95FAE" w:rsidRDefault="00F73FCD" w:rsidP="007C0126">
            <w:pPr>
              <w:spacing w:after="0" w:line="240" w:lineRule="auto"/>
            </w:pPr>
            <w:r w:rsidRPr="00F73FCD">
              <w:t>Program Sheet: http://www.manoa.hawaii.edu/ovcaa/programsheets/</w:t>
            </w:r>
          </w:p>
        </w:tc>
      </w:tr>
      <w:tr w:rsidR="00E16265" w14:paraId="3C89379B" w14:textId="77777777" w:rsidTr="00F73FCD">
        <w:trPr>
          <w:trHeight w:val="288"/>
        </w:trPr>
        <w:tc>
          <w:tcPr>
            <w:tcW w:w="9350" w:type="dxa"/>
            <w:gridSpan w:val="2"/>
            <w:shd w:val="clear" w:color="auto" w:fill="E5EBB0" w:themeFill="accent3" w:themeFillTint="66"/>
          </w:tcPr>
          <w:p w14:paraId="24BE888C" w14:textId="6AB82368" w:rsidR="00E16265" w:rsidRPr="00F73FCD" w:rsidRDefault="0023451E" w:rsidP="00C95FAE">
            <w:pPr>
              <w:spacing w:after="0"/>
              <w:rPr>
                <w:b/>
                <w:sz w:val="22"/>
                <w:szCs w:val="22"/>
              </w:rPr>
            </w:pPr>
            <w:r w:rsidRPr="00F73FCD">
              <w:rPr>
                <w:rStyle w:val="Strong"/>
                <w:bCs w:val="0"/>
                <w:sz w:val="22"/>
                <w:szCs w:val="22"/>
              </w:rPr>
              <w:t>Associate in Science</w:t>
            </w:r>
            <w:r w:rsidR="00E16265" w:rsidRPr="00F73FCD">
              <w:rPr>
                <w:rStyle w:val="Strong"/>
                <w:bCs w:val="0"/>
                <w:sz w:val="22"/>
                <w:szCs w:val="22"/>
              </w:rPr>
              <w:t xml:space="preserve"> Natural Science (AS-NS) Concentration: </w:t>
            </w:r>
            <w:r w:rsidR="00C95FAE">
              <w:rPr>
                <w:rStyle w:val="Strong"/>
                <w:bCs w:val="0"/>
                <w:sz w:val="22"/>
                <w:szCs w:val="22"/>
              </w:rPr>
              <w:t>Life Sciences</w:t>
            </w:r>
          </w:p>
        </w:tc>
      </w:tr>
      <w:tr w:rsidR="00E16265" w14:paraId="563F21C2" w14:textId="77777777" w:rsidTr="00896BB2">
        <w:trPr>
          <w:trHeight w:val="323"/>
        </w:trPr>
        <w:tc>
          <w:tcPr>
            <w:tcW w:w="9350" w:type="dxa"/>
            <w:gridSpan w:val="2"/>
            <w:shd w:val="clear" w:color="auto" w:fill="auto"/>
          </w:tcPr>
          <w:p w14:paraId="7E06F9FE" w14:textId="66082517" w:rsidR="00146D6A" w:rsidRPr="00F73FCD" w:rsidRDefault="00F73FCD" w:rsidP="00F73FCD">
            <w:pPr>
              <w:spacing w:before="40" w:after="0"/>
              <w:rPr>
                <w:rStyle w:val="Strong"/>
                <w:b w:val="0"/>
                <w:bCs w:val="0"/>
              </w:rPr>
            </w:pPr>
            <w:r w:rsidRPr="00F73FCD">
              <w:rPr>
                <w:rStyle w:val="Strong"/>
                <w:b w:val="0"/>
                <w:bCs w:val="0"/>
              </w:rPr>
              <w:t>The AS-NS Degree at Leeward CC offers a pathway for students planning to complete life sciences baccalaureate degree programs. Please contact your Leeward advisor for more information on the AS-NS degree requirements</w:t>
            </w:r>
            <w:r w:rsidR="00E16265" w:rsidRPr="00F73FCD">
              <w:rPr>
                <w:rStyle w:val="Strong"/>
                <w:b w:val="0"/>
                <w:bCs w:val="0"/>
              </w:rPr>
              <w:t>.</w:t>
            </w:r>
            <w:r w:rsidR="003A3E15" w:rsidRPr="00F73FCD">
              <w:rPr>
                <w:rStyle w:val="Strong"/>
                <w:b w:val="0"/>
                <w:bCs w:val="0"/>
              </w:rPr>
              <w:t xml:space="preserve"> </w:t>
            </w:r>
          </w:p>
          <w:p w14:paraId="2ACEAFE8" w14:textId="6CB192D0" w:rsidR="00146D6A" w:rsidRPr="00F73FCD" w:rsidRDefault="00146D6A" w:rsidP="00146D6A">
            <w:pPr>
              <w:spacing w:before="40" w:after="0"/>
              <w:rPr>
                <w:rStyle w:val="Strong"/>
                <w:bCs w:val="0"/>
              </w:rPr>
            </w:pPr>
            <w:r w:rsidRPr="00F73FCD">
              <w:rPr>
                <w:rStyle w:val="Strong"/>
                <w:b w:val="0"/>
                <w:bCs w:val="0"/>
              </w:rPr>
              <w:t xml:space="preserve">Leeward STEM Counselor: </w:t>
            </w:r>
            <w:r w:rsidRPr="00F73FCD">
              <w:t xml:space="preserve">Heather Takamatsu - </w:t>
            </w:r>
            <w:hyperlink r:id="rId15" w:history="1">
              <w:r w:rsidRPr="00F73FCD">
                <w:rPr>
                  <w:rStyle w:val="Hyperlink"/>
                </w:rPr>
                <w:t>haihara@hawaii.edu</w:t>
              </w:r>
            </w:hyperlink>
            <w:r w:rsidRPr="00F73FCD">
              <w:rPr>
                <w:rStyle w:val="Hyperlink"/>
              </w:rPr>
              <w:t xml:space="preserve"> - </w:t>
            </w:r>
            <w:r w:rsidRPr="00F73FCD">
              <w:t>(808) 455-0443</w:t>
            </w:r>
          </w:p>
        </w:tc>
      </w:tr>
    </w:tbl>
    <w:p w14:paraId="11A90BD5" w14:textId="4A441797" w:rsidR="007E56A6" w:rsidRPr="000C0D60" w:rsidRDefault="007E56A6" w:rsidP="007E56A6">
      <w:pPr>
        <w:rPr>
          <w:rStyle w:val="Strong"/>
          <w:b w:val="0"/>
          <w:bCs w:val="0"/>
          <w:sz w:val="12"/>
        </w:rPr>
      </w:pPr>
    </w:p>
    <w:sectPr w:rsidR="007E56A6" w:rsidRPr="000C0D60" w:rsidSect="009242A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D4F2F" w14:textId="77777777" w:rsidR="0077083F" w:rsidRDefault="0077083F" w:rsidP="007568C5">
      <w:r>
        <w:separator/>
      </w:r>
    </w:p>
  </w:endnote>
  <w:endnote w:type="continuationSeparator" w:id="0">
    <w:p w14:paraId="1E0E50D3" w14:textId="77777777" w:rsidR="0077083F" w:rsidRDefault="0077083F" w:rsidP="0075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3AE9" w14:textId="77777777" w:rsidR="000D117D" w:rsidRDefault="000D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3A9A" w14:textId="6BCFFCBC" w:rsidR="009305B5" w:rsidRPr="009242A5" w:rsidRDefault="009305B5" w:rsidP="00156C23">
    <w:pPr>
      <w:widowControl w:val="0"/>
      <w:autoSpaceDE w:val="0"/>
      <w:autoSpaceDN w:val="0"/>
      <w:adjustRightInd w:val="0"/>
      <w:rPr>
        <w:color w:val="262626"/>
        <w:sz w:val="18"/>
        <w:szCs w:val="18"/>
      </w:rPr>
    </w:pPr>
    <w:r w:rsidRPr="009242A5">
      <w:rPr>
        <w:i/>
        <w:iCs/>
        <w:color w:val="262626"/>
        <w:sz w:val="18"/>
        <w:szCs w:val="18"/>
      </w:rPr>
      <w:t xml:space="preserve">MTCC strives to create accurate transfer guides for students; however, requirements may change without notice. Students are </w:t>
    </w:r>
    <w:r w:rsidR="000D117D">
      <w:rPr>
        <w:i/>
        <w:iCs/>
        <w:color w:val="262626"/>
        <w:sz w:val="18"/>
        <w:szCs w:val="18"/>
      </w:rPr>
      <w:t xml:space="preserve">responsible for working with </w:t>
    </w:r>
    <w:r w:rsidRPr="009242A5">
      <w:rPr>
        <w:i/>
        <w:iCs/>
        <w:color w:val="262626"/>
        <w:sz w:val="18"/>
        <w:szCs w:val="18"/>
      </w:rPr>
      <w:t>advisors at both their community college and UHM to ensure that their academic plan will meet requirements and timelines.</w:t>
    </w:r>
    <w:bookmarkStart w:id="0" w:name="_GoBack"/>
    <w:bookmarkEnd w:id="0"/>
  </w:p>
  <w:p w14:paraId="521937A7" w14:textId="77777777" w:rsidR="009305B5" w:rsidRPr="00D128BE" w:rsidRDefault="009305B5" w:rsidP="00156C23">
    <w:pPr>
      <w:pStyle w:val="Footer"/>
      <w:rPr>
        <w:color w:val="262626"/>
        <w:sz w:val="28"/>
        <w:szCs w:val="28"/>
      </w:rPr>
    </w:pPr>
  </w:p>
  <w:p w14:paraId="7E2D8433" w14:textId="78EC3B97" w:rsidR="00B857BA" w:rsidRPr="00B857BA" w:rsidRDefault="009305B5" w:rsidP="00156C23">
    <w:pPr>
      <w:pStyle w:val="Footer"/>
      <w:rPr>
        <w:color w:val="262626"/>
        <w:sz w:val="20"/>
        <w:szCs w:val="20"/>
      </w:rPr>
    </w:pPr>
    <w:r w:rsidRPr="00D128BE">
      <w:rPr>
        <w:color w:val="262626"/>
        <w:sz w:val="20"/>
        <w:szCs w:val="20"/>
      </w:rPr>
      <w:t xml:space="preserve">Last updated: </w:t>
    </w:r>
    <w:r w:rsidR="00527E05">
      <w:rPr>
        <w:color w:val="262626"/>
        <w:sz w:val="20"/>
        <w:szCs w:val="20"/>
      </w:rPr>
      <w:t>July</w:t>
    </w:r>
    <w:r w:rsidR="00B857BA">
      <w:rPr>
        <w:color w:val="262626"/>
        <w:sz w:val="20"/>
        <w:szCs w:val="20"/>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90D4" w14:textId="77777777" w:rsidR="000D117D" w:rsidRDefault="000D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111B" w14:textId="77777777" w:rsidR="0077083F" w:rsidRDefault="0077083F" w:rsidP="007568C5">
      <w:r>
        <w:separator/>
      </w:r>
    </w:p>
  </w:footnote>
  <w:footnote w:type="continuationSeparator" w:id="0">
    <w:p w14:paraId="64638992" w14:textId="77777777" w:rsidR="0077083F" w:rsidRDefault="0077083F" w:rsidP="0075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8177" w14:textId="77777777" w:rsidR="000D117D" w:rsidRDefault="000D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A0EB" w14:textId="5C32A989" w:rsidR="002B74C4" w:rsidRDefault="00AB1CD2" w:rsidP="00D73C65">
    <w:pPr>
      <w:pStyle w:val="Header"/>
    </w:pPr>
    <w:r>
      <w:rPr>
        <w:noProof/>
      </w:rPr>
      <w:drawing>
        <wp:anchor distT="0" distB="0" distL="114300" distR="114300" simplePos="0" relativeHeight="251661312" behindDoc="0" locked="0" layoutInCell="1" allowOverlap="1" wp14:anchorId="173EABE0" wp14:editId="4D27957B">
          <wp:simplePos x="0" y="0"/>
          <wp:positionH relativeFrom="margin">
            <wp:align>right</wp:align>
          </wp:positionH>
          <wp:positionV relativeFrom="paragraph">
            <wp:posOffset>609600</wp:posOffset>
          </wp:positionV>
          <wp:extent cx="1005840" cy="996696"/>
          <wp:effectExtent l="0" t="0" r="3810" b="0"/>
          <wp:wrapSquare wrapText="right"/>
          <wp:docPr id="2" name="Picture 2" descr="C:\Users\sauceda\AppData\Local\Microsoft\Windows\INetCache\Content.Word\Leeward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ceda\AppData\Local\Microsoft\Windows\INetCache\Content.Word\Leeward se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042" t="7784" r="-5042" b="-9883"/>
                  <a:stretch/>
                </pic:blipFill>
                <pic:spPr bwMode="auto">
                  <a:xfrm>
                    <a:off x="0" y="0"/>
                    <a:ext cx="1005840" cy="996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C65" w:rsidRPr="00FA1CD7">
      <w:rPr>
        <w:noProof/>
        <w:sz w:val="28"/>
        <w:szCs w:val="28"/>
      </w:rPr>
      <mc:AlternateContent>
        <mc:Choice Requires="wps">
          <w:drawing>
            <wp:anchor distT="91440" distB="91440" distL="114300" distR="114300" simplePos="0" relativeHeight="251663360" behindDoc="0" locked="0" layoutInCell="1" allowOverlap="1" wp14:anchorId="1EA42622" wp14:editId="7EC39891">
              <wp:simplePos x="0" y="0"/>
              <wp:positionH relativeFrom="margin">
                <wp:posOffset>1147445</wp:posOffset>
              </wp:positionH>
              <wp:positionV relativeFrom="paragraph">
                <wp:posOffset>551180</wp:posOffset>
              </wp:positionV>
              <wp:extent cx="3477260" cy="881380"/>
              <wp:effectExtent l="0" t="0" r="0" b="31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881380"/>
                      </a:xfrm>
                      <a:prstGeom prst="rect">
                        <a:avLst/>
                      </a:prstGeom>
                      <a:noFill/>
                      <a:ln w="9525">
                        <a:noFill/>
                        <a:miter lim="800000"/>
                        <a:headEnd/>
                        <a:tailEnd/>
                      </a:ln>
                    </wps:spPr>
                    <wps:txbx>
                      <w:txbxContent>
                        <w:p w14:paraId="72E6B435" w14:textId="2C4CB825" w:rsidR="00FA1CD7" w:rsidRPr="00AB1CD2" w:rsidRDefault="00FA1CD7"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sidRPr="00AB1CD2">
                            <w:rPr>
                              <w:b/>
                              <w:iCs/>
                              <w:color w:val="3F762A" w:themeColor="accent1"/>
                              <w:sz w:val="20"/>
                              <w:szCs w:val="20"/>
                            </w:rPr>
                            <w:t xml:space="preserve">University of Hawaii at </w:t>
                          </w:r>
                          <w:proofErr w:type="spellStart"/>
                          <w:r w:rsidRPr="00AB1CD2">
                            <w:rPr>
                              <w:b/>
                              <w:iCs/>
                              <w:color w:val="3F762A" w:themeColor="accent1"/>
                              <w:sz w:val="20"/>
                              <w:szCs w:val="20"/>
                            </w:rPr>
                            <w:t>Mānoa</w:t>
                          </w:r>
                          <w:proofErr w:type="spellEnd"/>
                        </w:p>
                        <w:p w14:paraId="19C456FB" w14:textId="149C475F" w:rsidR="00FA1CD7" w:rsidRPr="00AB1CD2" w:rsidRDefault="003541AA"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Pr>
                              <w:b/>
                              <w:iCs/>
                              <w:color w:val="3F762A" w:themeColor="accent1"/>
                              <w:sz w:val="20"/>
                              <w:szCs w:val="20"/>
                            </w:rPr>
                            <w:t xml:space="preserve">College </w:t>
                          </w:r>
                          <w:r w:rsidR="00A536FE">
                            <w:rPr>
                              <w:b/>
                              <w:iCs/>
                              <w:color w:val="3F762A" w:themeColor="accent1"/>
                              <w:sz w:val="20"/>
                              <w:szCs w:val="20"/>
                            </w:rPr>
                            <w:t>of Natural Sciences</w:t>
                          </w:r>
                        </w:p>
                        <w:p w14:paraId="18E0AF2A" w14:textId="72CE62D3" w:rsidR="00FA1CD7" w:rsidRPr="00AB1CD2" w:rsidRDefault="00FA1CD7"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sidRPr="00AB1CD2">
                            <w:rPr>
                              <w:b/>
                              <w:iCs/>
                              <w:color w:val="3F762A" w:themeColor="accent1"/>
                              <w:sz w:val="20"/>
                              <w:szCs w:val="20"/>
                            </w:rPr>
                            <w:t xml:space="preserve">Major: </w:t>
                          </w:r>
                          <w:r w:rsidR="003541AA">
                            <w:rPr>
                              <w:b/>
                              <w:iCs/>
                              <w:color w:val="3F762A" w:themeColor="accent1"/>
                              <w:sz w:val="20"/>
                              <w:szCs w:val="20"/>
                            </w:rPr>
                            <w:t>Biology (BS</w:t>
                          </w:r>
                          <w:r w:rsidR="00A536FE">
                            <w:rPr>
                              <w:b/>
                              <w:iCs/>
                              <w:color w:val="3F762A" w:themeColor="accent1"/>
                              <w:sz w:val="20"/>
                              <w:szCs w:val="20"/>
                            </w:rPr>
                            <w:t>)</w:t>
                          </w:r>
                          <w:r w:rsidR="00AA0713">
                            <w:rPr>
                              <w:b/>
                              <w:iCs/>
                              <w:color w:val="3F762A" w:themeColor="accent1"/>
                              <w:sz w:val="20"/>
                              <w:szCs w:val="20"/>
                            </w:rPr>
                            <w:t xml:space="preserve"> 2018-19</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1EA42622" id="_x0000_t202" coordsize="21600,21600" o:spt="202" path="m,l,21600r21600,l21600,xe">
              <v:stroke joinstyle="miter"/>
              <v:path gradientshapeok="t" o:connecttype="rect"/>
            </v:shapetype>
            <v:shape id="Text Box 2" o:spid="_x0000_s1026" type="#_x0000_t202" style="position:absolute;margin-left:90.35pt;margin-top:43.4pt;width:273.8pt;height:69.4pt;z-index:251663360;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" filled="f" stroked="f">
              <v:textbox style="mso-fit-shape-to-text:t">
                <w:txbxContent>
                  <w:p w14:paraId="72E6B435" w14:textId="2C4CB825" w:rsidR="00FA1CD7" w:rsidRPr="00AB1CD2" w:rsidRDefault="00FA1CD7"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sidRPr="00AB1CD2">
                      <w:rPr>
                        <w:b/>
                        <w:iCs/>
                        <w:color w:val="3F762A" w:themeColor="accent1"/>
                        <w:sz w:val="20"/>
                        <w:szCs w:val="20"/>
                      </w:rPr>
                      <w:t xml:space="preserve">University of Hawaii at </w:t>
                    </w:r>
                    <w:proofErr w:type="spellStart"/>
                    <w:r w:rsidRPr="00AB1CD2">
                      <w:rPr>
                        <w:b/>
                        <w:iCs/>
                        <w:color w:val="3F762A" w:themeColor="accent1"/>
                        <w:sz w:val="20"/>
                        <w:szCs w:val="20"/>
                      </w:rPr>
                      <w:t>Mānoa</w:t>
                    </w:r>
                    <w:proofErr w:type="spellEnd"/>
                  </w:p>
                  <w:p w14:paraId="19C456FB" w14:textId="149C475F" w:rsidR="00FA1CD7" w:rsidRPr="00AB1CD2" w:rsidRDefault="003541AA"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Pr>
                        <w:b/>
                        <w:iCs/>
                        <w:color w:val="3F762A" w:themeColor="accent1"/>
                        <w:sz w:val="20"/>
                        <w:szCs w:val="20"/>
                      </w:rPr>
                      <w:t xml:space="preserve">College </w:t>
                    </w:r>
                    <w:r w:rsidR="00A536FE">
                      <w:rPr>
                        <w:b/>
                        <w:iCs/>
                        <w:color w:val="3F762A" w:themeColor="accent1"/>
                        <w:sz w:val="20"/>
                        <w:szCs w:val="20"/>
                      </w:rPr>
                      <w:t>of Natural Sciences</w:t>
                    </w:r>
                  </w:p>
                  <w:p w14:paraId="18E0AF2A" w14:textId="72CE62D3" w:rsidR="00FA1CD7" w:rsidRPr="00AB1CD2" w:rsidRDefault="00FA1CD7" w:rsidP="00FA1CD7">
                    <w:pPr>
                      <w:pBdr>
                        <w:top w:val="single" w:sz="24" w:space="8" w:color="3F762A" w:themeColor="accent1"/>
                        <w:bottom w:val="single" w:sz="24" w:space="8" w:color="3F762A" w:themeColor="accent1"/>
                      </w:pBdr>
                      <w:spacing w:after="0"/>
                      <w:jc w:val="center"/>
                      <w:rPr>
                        <w:b/>
                        <w:iCs/>
                        <w:color w:val="3F762A" w:themeColor="accent1"/>
                        <w:sz w:val="20"/>
                        <w:szCs w:val="20"/>
                      </w:rPr>
                    </w:pPr>
                    <w:r w:rsidRPr="00AB1CD2">
                      <w:rPr>
                        <w:b/>
                        <w:iCs/>
                        <w:color w:val="3F762A" w:themeColor="accent1"/>
                        <w:sz w:val="20"/>
                        <w:szCs w:val="20"/>
                      </w:rPr>
                      <w:t xml:space="preserve">Major: </w:t>
                    </w:r>
                    <w:r w:rsidR="003541AA">
                      <w:rPr>
                        <w:b/>
                        <w:iCs/>
                        <w:color w:val="3F762A" w:themeColor="accent1"/>
                        <w:sz w:val="20"/>
                        <w:szCs w:val="20"/>
                      </w:rPr>
                      <w:t>Biology (BS</w:t>
                    </w:r>
                    <w:r w:rsidR="00A536FE">
                      <w:rPr>
                        <w:b/>
                        <w:iCs/>
                        <w:color w:val="3F762A" w:themeColor="accent1"/>
                        <w:sz w:val="20"/>
                        <w:szCs w:val="20"/>
                      </w:rPr>
                      <w:t>)</w:t>
                    </w:r>
                    <w:r w:rsidR="00AA0713">
                      <w:rPr>
                        <w:b/>
                        <w:iCs/>
                        <w:color w:val="3F762A" w:themeColor="accent1"/>
                        <w:sz w:val="20"/>
                        <w:szCs w:val="20"/>
                      </w:rPr>
                      <w:t xml:space="preserve"> 2018-19</w:t>
                    </w:r>
                  </w:p>
                </w:txbxContent>
              </v:textbox>
              <w10:wrap type="topAndBottom" anchorx="margin"/>
            </v:shape>
          </w:pict>
        </mc:Fallback>
      </mc:AlternateContent>
    </w:r>
    <w:r w:rsidR="00FA1CD7" w:rsidRPr="006343D4">
      <w:rPr>
        <w:noProof/>
        <w:sz w:val="28"/>
        <w:szCs w:val="28"/>
      </w:rPr>
      <w:drawing>
        <wp:anchor distT="0" distB="0" distL="114300" distR="114300" simplePos="0" relativeHeight="251659264" behindDoc="0" locked="0" layoutInCell="1" allowOverlap="1" wp14:anchorId="39019763" wp14:editId="24B702B5">
          <wp:simplePos x="0" y="0"/>
          <wp:positionH relativeFrom="margin">
            <wp:posOffset>-190500</wp:posOffset>
          </wp:positionH>
          <wp:positionV relativeFrom="paragraph">
            <wp:posOffset>647700</wp:posOffset>
          </wp:positionV>
          <wp:extent cx="987552" cy="877824"/>
          <wp:effectExtent l="0" t="0" r="3175" b="0"/>
          <wp:wrapSquare wrapText="bothSides"/>
          <wp:docPr id="1" name="Picture 1" descr="C:\Users\sauceda\AppData\Local\Microsoft\Windows\INetCache\Content.Word\Manoa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ceda\AppData\Local\Microsoft\Windows\INetCache\Content.Word\Manoa sea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681" t="10085" r="1681" b="840"/>
                  <a:stretch/>
                </pic:blipFill>
                <pic:spPr bwMode="auto">
                  <a:xfrm>
                    <a:off x="0" y="0"/>
                    <a:ext cx="987552" cy="8778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4C4">
      <w:rPr>
        <w:noProof/>
      </w:rPr>
      <mc:AlternateContent>
        <mc:Choice Requires="wps">
          <w:drawing>
            <wp:inline distT="0" distB="0" distL="0" distR="0" wp14:anchorId="2F7533CD" wp14:editId="6BC66C98">
              <wp:extent cx="5943600" cy="402956"/>
              <wp:effectExtent l="0" t="0" r="0" b="0"/>
              <wp:docPr id="197" name="Rectangle 197"/>
              <wp:cNvGraphicFramePr/>
              <a:graphic xmlns:a="http://schemas.openxmlformats.org/drawingml/2006/main">
                <a:graphicData uri="http://schemas.microsoft.com/office/word/2010/wordprocessingShape">
                  <wps:wsp>
                    <wps:cNvSpPr/>
                    <wps:spPr>
                      <a:xfrm>
                        <a:off x="0" y="0"/>
                        <a:ext cx="5943600" cy="4029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4"/>
                              <w:szCs w:val="24"/>
                            </w:rPr>
                            <w:alias w:val="Title"/>
                            <w:tag w:val=""/>
                            <w:id w:val="-596479935"/>
                            <w:dataBinding w:prefixMappings="xmlns:ns0='http://purl.org/dc/elements/1.1/' xmlns:ns1='http://schemas.openxmlformats.org/package/2006/metadata/core-properties' " w:xpath="/ns1:coreProperties[1]/ns0:title[1]" w:storeItemID="{6C3C8BC8-F283-45AE-878A-BAB7291924A1}"/>
                            <w:text/>
                          </w:sdtPr>
                          <w:sdtEndPr/>
                          <w:sdtContent>
                            <w:p w14:paraId="378E47FF" w14:textId="77777777" w:rsidR="002B74C4" w:rsidRPr="006343D4" w:rsidRDefault="002B74C4" w:rsidP="002B74C4">
                              <w:pPr>
                                <w:pStyle w:val="Header"/>
                                <w:tabs>
                                  <w:tab w:val="clear" w:pos="4680"/>
                                  <w:tab w:val="clear" w:pos="9360"/>
                                </w:tabs>
                                <w:jc w:val="center"/>
                                <w:rPr>
                                  <w:caps/>
                                  <w:color w:val="FFFFFF" w:themeColor="background1"/>
                                  <w:sz w:val="24"/>
                                  <w:szCs w:val="24"/>
                                </w:rPr>
                              </w:pPr>
                              <w:r w:rsidRPr="00AB768F">
                                <w:rPr>
                                  <w:caps/>
                                  <w:color w:val="FFFFFF" w:themeColor="background1"/>
                                  <w:sz w:val="24"/>
                                  <w:szCs w:val="24"/>
                                </w:rPr>
                                <w:t>University of Hawaii at Manoa/ LEEWARD COMMUNITY COLLEGE Transfer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F7533CD" id="Rectangle 197" o:spid="_x0000_s1027" style="width:468pt;height:3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" fillcolor="#1f3a15 [1604]" stroked="f" strokeweight="2pt">
              <v:textbox style="mso-fit-shape-to-text:t">
                <w:txbxContent>
                  <w:sdt>
                    <w:sdtPr>
                      <w:rPr>
                        <w:caps/>
                        <w:color w:val="FFFFFF" w:themeColor="background1"/>
                        <w:sz w:val="24"/>
                        <w:szCs w:val="24"/>
                      </w:rPr>
                      <w:alias w:val="Title"/>
                      <w:tag w:val=""/>
                      <w:id w:val="-596479935"/>
                      <w:dataBinding w:prefixMappings="xmlns:ns0='http://purl.org/dc/elements/1.1/' xmlns:ns1='http://schemas.openxmlformats.org/package/2006/metadata/core-properties' " w:xpath="/ns1:coreProperties[1]/ns0:title[1]" w:storeItemID="{6C3C8BC8-F283-45AE-878A-BAB7291924A1}"/>
                      <w:text/>
                    </w:sdtPr>
                    <w:sdtEndPr/>
                    <w:sdtContent>
                      <w:p w14:paraId="378E47FF" w14:textId="77777777" w:rsidR="002B74C4" w:rsidRPr="006343D4" w:rsidRDefault="002B74C4" w:rsidP="002B74C4">
                        <w:pPr>
                          <w:pStyle w:val="Header"/>
                          <w:tabs>
                            <w:tab w:val="clear" w:pos="4680"/>
                            <w:tab w:val="clear" w:pos="9360"/>
                          </w:tabs>
                          <w:jc w:val="center"/>
                          <w:rPr>
                            <w:caps/>
                            <w:color w:val="FFFFFF" w:themeColor="background1"/>
                            <w:sz w:val="24"/>
                            <w:szCs w:val="24"/>
                          </w:rPr>
                        </w:pPr>
                        <w:r w:rsidRPr="00AB768F">
                          <w:rPr>
                            <w:caps/>
                            <w:color w:val="FFFFFF" w:themeColor="background1"/>
                            <w:sz w:val="24"/>
                            <w:szCs w:val="24"/>
                          </w:rPr>
                          <w:t>University of Hawaii at Manoa/ LEEWARD COMMUNITY COLLEGE Transfer Guide</w:t>
                        </w:r>
                      </w:p>
                    </w:sdtContent>
                  </w:sdt>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E043" w14:textId="77777777" w:rsidR="000D117D" w:rsidRDefault="000D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54A"/>
    <w:multiLevelType w:val="hybridMultilevel"/>
    <w:tmpl w:val="F0E41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DD6EE8"/>
    <w:multiLevelType w:val="multilevel"/>
    <w:tmpl w:val="F70C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F2C3F"/>
    <w:multiLevelType w:val="hybridMultilevel"/>
    <w:tmpl w:val="6114D3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24D7766C"/>
    <w:multiLevelType w:val="multilevel"/>
    <w:tmpl w:val="BF0A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50691"/>
    <w:multiLevelType w:val="multilevel"/>
    <w:tmpl w:val="3B4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0747F"/>
    <w:multiLevelType w:val="multilevel"/>
    <w:tmpl w:val="11FA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354A3"/>
    <w:multiLevelType w:val="multilevel"/>
    <w:tmpl w:val="8F14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94998"/>
    <w:multiLevelType w:val="hybridMultilevel"/>
    <w:tmpl w:val="C8F29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F51BC"/>
    <w:multiLevelType w:val="multilevel"/>
    <w:tmpl w:val="E45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31A0D"/>
    <w:multiLevelType w:val="hybridMultilevel"/>
    <w:tmpl w:val="068C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54803"/>
    <w:multiLevelType w:val="hybridMultilevel"/>
    <w:tmpl w:val="817025A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34FCD"/>
    <w:multiLevelType w:val="hybridMultilevel"/>
    <w:tmpl w:val="517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82758"/>
    <w:multiLevelType w:val="hybridMultilevel"/>
    <w:tmpl w:val="FD4E2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AE2A9A"/>
    <w:multiLevelType w:val="multilevel"/>
    <w:tmpl w:val="3E20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B1275"/>
    <w:multiLevelType w:val="hybridMultilevel"/>
    <w:tmpl w:val="71286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727F3"/>
    <w:multiLevelType w:val="hybridMultilevel"/>
    <w:tmpl w:val="F364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CD2F5B"/>
    <w:multiLevelType w:val="hybridMultilevel"/>
    <w:tmpl w:val="FBB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E26E5"/>
    <w:multiLevelType w:val="multilevel"/>
    <w:tmpl w:val="B52A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9"/>
  </w:num>
  <w:num w:numId="4">
    <w:abstractNumId w:val="4"/>
  </w:num>
  <w:num w:numId="5">
    <w:abstractNumId w:val="18"/>
  </w:num>
  <w:num w:numId="6">
    <w:abstractNumId w:val="2"/>
  </w:num>
  <w:num w:numId="7">
    <w:abstractNumId w:val="15"/>
  </w:num>
  <w:num w:numId="8">
    <w:abstractNumId w:val="8"/>
  </w:num>
  <w:num w:numId="9">
    <w:abstractNumId w:val="7"/>
  </w:num>
  <w:num w:numId="10">
    <w:abstractNumId w:val="10"/>
  </w:num>
  <w:num w:numId="11">
    <w:abstractNumId w:val="17"/>
  </w:num>
  <w:num w:numId="12">
    <w:abstractNumId w:val="3"/>
  </w:num>
  <w:num w:numId="13">
    <w:abstractNumId w:val="13"/>
  </w:num>
  <w:num w:numId="14">
    <w:abstractNumId w:val="12"/>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num>
  <w:num w:numId="26">
    <w:abstractNumId w:val="6"/>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0A"/>
    <w:rsid w:val="00004C7D"/>
    <w:rsid w:val="00034072"/>
    <w:rsid w:val="0004296E"/>
    <w:rsid w:val="00044AA4"/>
    <w:rsid w:val="00046B31"/>
    <w:rsid w:val="00051692"/>
    <w:rsid w:val="000535D6"/>
    <w:rsid w:val="00093F4B"/>
    <w:rsid w:val="000A1FAC"/>
    <w:rsid w:val="000C0B7D"/>
    <w:rsid w:val="000C0D60"/>
    <w:rsid w:val="000C1F33"/>
    <w:rsid w:val="000C3867"/>
    <w:rsid w:val="000C46E7"/>
    <w:rsid w:val="000D117D"/>
    <w:rsid w:val="000D76D7"/>
    <w:rsid w:val="000E74CE"/>
    <w:rsid w:val="000E7564"/>
    <w:rsid w:val="000F7FCB"/>
    <w:rsid w:val="00127115"/>
    <w:rsid w:val="00136601"/>
    <w:rsid w:val="00146608"/>
    <w:rsid w:val="00146D6A"/>
    <w:rsid w:val="00156C23"/>
    <w:rsid w:val="00161E5B"/>
    <w:rsid w:val="00164050"/>
    <w:rsid w:val="00165869"/>
    <w:rsid w:val="00171EE0"/>
    <w:rsid w:val="0017499F"/>
    <w:rsid w:val="00177CD7"/>
    <w:rsid w:val="00184949"/>
    <w:rsid w:val="00191C10"/>
    <w:rsid w:val="001A511A"/>
    <w:rsid w:val="001C1B81"/>
    <w:rsid w:val="001C5943"/>
    <w:rsid w:val="001E0242"/>
    <w:rsid w:val="001F45E8"/>
    <w:rsid w:val="00211BE3"/>
    <w:rsid w:val="00227335"/>
    <w:rsid w:val="0023451E"/>
    <w:rsid w:val="00241C95"/>
    <w:rsid w:val="00261089"/>
    <w:rsid w:val="00271F39"/>
    <w:rsid w:val="00275387"/>
    <w:rsid w:val="0029339D"/>
    <w:rsid w:val="002B2E16"/>
    <w:rsid w:val="002B5967"/>
    <w:rsid w:val="002B74C4"/>
    <w:rsid w:val="002B7B57"/>
    <w:rsid w:val="002D1AD8"/>
    <w:rsid w:val="002E1097"/>
    <w:rsid w:val="00312FE7"/>
    <w:rsid w:val="003305BC"/>
    <w:rsid w:val="00336D00"/>
    <w:rsid w:val="003541AA"/>
    <w:rsid w:val="00362D11"/>
    <w:rsid w:val="0037699A"/>
    <w:rsid w:val="00386306"/>
    <w:rsid w:val="003A3E15"/>
    <w:rsid w:val="003C2A79"/>
    <w:rsid w:val="00403B46"/>
    <w:rsid w:val="00420763"/>
    <w:rsid w:val="00436DCE"/>
    <w:rsid w:val="00441F91"/>
    <w:rsid w:val="00442B74"/>
    <w:rsid w:val="00462416"/>
    <w:rsid w:val="00466166"/>
    <w:rsid w:val="00491D42"/>
    <w:rsid w:val="004A6D6C"/>
    <w:rsid w:val="004B446A"/>
    <w:rsid w:val="004F009E"/>
    <w:rsid w:val="004F0817"/>
    <w:rsid w:val="004F52C2"/>
    <w:rsid w:val="00511BA3"/>
    <w:rsid w:val="00515FC3"/>
    <w:rsid w:val="00527E05"/>
    <w:rsid w:val="005533D5"/>
    <w:rsid w:val="00554144"/>
    <w:rsid w:val="00554637"/>
    <w:rsid w:val="00572462"/>
    <w:rsid w:val="00576A0D"/>
    <w:rsid w:val="005776C1"/>
    <w:rsid w:val="005A2737"/>
    <w:rsid w:val="005C7BA0"/>
    <w:rsid w:val="0060797E"/>
    <w:rsid w:val="00607D28"/>
    <w:rsid w:val="00630E07"/>
    <w:rsid w:val="006343D4"/>
    <w:rsid w:val="006602AE"/>
    <w:rsid w:val="00660DE0"/>
    <w:rsid w:val="00664B51"/>
    <w:rsid w:val="006877AC"/>
    <w:rsid w:val="006A06F7"/>
    <w:rsid w:val="006C1F1C"/>
    <w:rsid w:val="006C3CB2"/>
    <w:rsid w:val="006D3169"/>
    <w:rsid w:val="006D4748"/>
    <w:rsid w:val="006D6ACE"/>
    <w:rsid w:val="006E6DCE"/>
    <w:rsid w:val="00706220"/>
    <w:rsid w:val="0070775B"/>
    <w:rsid w:val="00712839"/>
    <w:rsid w:val="0072377C"/>
    <w:rsid w:val="0072515E"/>
    <w:rsid w:val="007362D7"/>
    <w:rsid w:val="007428C8"/>
    <w:rsid w:val="00752728"/>
    <w:rsid w:val="00753AD3"/>
    <w:rsid w:val="007568C5"/>
    <w:rsid w:val="0077083F"/>
    <w:rsid w:val="0078706F"/>
    <w:rsid w:val="007C0126"/>
    <w:rsid w:val="007E2CC4"/>
    <w:rsid w:val="007E56A6"/>
    <w:rsid w:val="007E6484"/>
    <w:rsid w:val="008153E1"/>
    <w:rsid w:val="00847649"/>
    <w:rsid w:val="00885E1B"/>
    <w:rsid w:val="00890845"/>
    <w:rsid w:val="00896BB2"/>
    <w:rsid w:val="008D3113"/>
    <w:rsid w:val="008F47E7"/>
    <w:rsid w:val="00900E42"/>
    <w:rsid w:val="00904912"/>
    <w:rsid w:val="00920256"/>
    <w:rsid w:val="009242A5"/>
    <w:rsid w:val="009305B5"/>
    <w:rsid w:val="00930EF1"/>
    <w:rsid w:val="00947056"/>
    <w:rsid w:val="0099469B"/>
    <w:rsid w:val="009A0F8E"/>
    <w:rsid w:val="009B16BD"/>
    <w:rsid w:val="009B3FE2"/>
    <w:rsid w:val="009B667D"/>
    <w:rsid w:val="00A06CEF"/>
    <w:rsid w:val="00A35F70"/>
    <w:rsid w:val="00A52D16"/>
    <w:rsid w:val="00A536FE"/>
    <w:rsid w:val="00A70340"/>
    <w:rsid w:val="00A77DD7"/>
    <w:rsid w:val="00AA0713"/>
    <w:rsid w:val="00AA0D36"/>
    <w:rsid w:val="00AA4F0C"/>
    <w:rsid w:val="00AB1CD2"/>
    <w:rsid w:val="00AB768F"/>
    <w:rsid w:val="00AC72CA"/>
    <w:rsid w:val="00AC7B99"/>
    <w:rsid w:val="00AD7576"/>
    <w:rsid w:val="00AE141A"/>
    <w:rsid w:val="00AF2E6E"/>
    <w:rsid w:val="00AF3E26"/>
    <w:rsid w:val="00AF5AE7"/>
    <w:rsid w:val="00AF6416"/>
    <w:rsid w:val="00B02664"/>
    <w:rsid w:val="00B0520A"/>
    <w:rsid w:val="00B069BB"/>
    <w:rsid w:val="00B078AB"/>
    <w:rsid w:val="00B23626"/>
    <w:rsid w:val="00B25CCA"/>
    <w:rsid w:val="00B276C3"/>
    <w:rsid w:val="00B778BA"/>
    <w:rsid w:val="00B82DA6"/>
    <w:rsid w:val="00B857BA"/>
    <w:rsid w:val="00B936DD"/>
    <w:rsid w:val="00BB45C3"/>
    <w:rsid w:val="00BC360F"/>
    <w:rsid w:val="00BC4C60"/>
    <w:rsid w:val="00BD3E06"/>
    <w:rsid w:val="00BE139A"/>
    <w:rsid w:val="00BE3C92"/>
    <w:rsid w:val="00BF6690"/>
    <w:rsid w:val="00C03C51"/>
    <w:rsid w:val="00C04724"/>
    <w:rsid w:val="00C04D65"/>
    <w:rsid w:val="00C10BC1"/>
    <w:rsid w:val="00C14E65"/>
    <w:rsid w:val="00C2361E"/>
    <w:rsid w:val="00C3287B"/>
    <w:rsid w:val="00C3394A"/>
    <w:rsid w:val="00C376A0"/>
    <w:rsid w:val="00C60D37"/>
    <w:rsid w:val="00C71719"/>
    <w:rsid w:val="00C74D78"/>
    <w:rsid w:val="00C8147F"/>
    <w:rsid w:val="00C95FAE"/>
    <w:rsid w:val="00C9742F"/>
    <w:rsid w:val="00CA76DE"/>
    <w:rsid w:val="00CB0384"/>
    <w:rsid w:val="00CD195B"/>
    <w:rsid w:val="00CE2EF8"/>
    <w:rsid w:val="00CF17F4"/>
    <w:rsid w:val="00CF6AB3"/>
    <w:rsid w:val="00D03F41"/>
    <w:rsid w:val="00D128BE"/>
    <w:rsid w:val="00D24EDA"/>
    <w:rsid w:val="00D522EB"/>
    <w:rsid w:val="00D535EA"/>
    <w:rsid w:val="00D65297"/>
    <w:rsid w:val="00D66FED"/>
    <w:rsid w:val="00D73C65"/>
    <w:rsid w:val="00D84073"/>
    <w:rsid w:val="00D8611D"/>
    <w:rsid w:val="00D930EE"/>
    <w:rsid w:val="00D95FB4"/>
    <w:rsid w:val="00DC7785"/>
    <w:rsid w:val="00E1485E"/>
    <w:rsid w:val="00E16067"/>
    <w:rsid w:val="00E16265"/>
    <w:rsid w:val="00E2005A"/>
    <w:rsid w:val="00E214E9"/>
    <w:rsid w:val="00E2240B"/>
    <w:rsid w:val="00E22AA1"/>
    <w:rsid w:val="00E27D1B"/>
    <w:rsid w:val="00EA4682"/>
    <w:rsid w:val="00EE3964"/>
    <w:rsid w:val="00F03A8D"/>
    <w:rsid w:val="00F25132"/>
    <w:rsid w:val="00F37CBE"/>
    <w:rsid w:val="00F421EB"/>
    <w:rsid w:val="00F53104"/>
    <w:rsid w:val="00F73FCD"/>
    <w:rsid w:val="00F85EF2"/>
    <w:rsid w:val="00F86A96"/>
    <w:rsid w:val="00F903DC"/>
    <w:rsid w:val="00F9430F"/>
    <w:rsid w:val="00FA1CD7"/>
    <w:rsid w:val="00FA2C90"/>
    <w:rsid w:val="00FA2EFC"/>
    <w:rsid w:val="00FA3EFB"/>
    <w:rsid w:val="00FD58E7"/>
    <w:rsid w:val="00FE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2C8FB"/>
  <w15:docId w15:val="{7EEBF313-18DC-4F46-9E90-37A10D00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D4"/>
  </w:style>
  <w:style w:type="paragraph" w:styleId="Heading1">
    <w:name w:val="heading 1"/>
    <w:basedOn w:val="Normal"/>
    <w:next w:val="Normal"/>
    <w:link w:val="Heading1Char"/>
    <w:uiPriority w:val="9"/>
    <w:qFormat/>
    <w:rsid w:val="006343D4"/>
    <w:pPr>
      <w:keepNext/>
      <w:keepLines/>
      <w:spacing w:before="400" w:after="40" w:line="240" w:lineRule="auto"/>
      <w:outlineLvl w:val="0"/>
    </w:pPr>
    <w:rPr>
      <w:rFonts w:asciiTheme="majorHAnsi" w:eastAsiaTheme="majorEastAsia" w:hAnsiTheme="majorHAnsi" w:cstheme="majorBidi"/>
      <w:color w:val="1F3A15" w:themeColor="accent1" w:themeShade="80"/>
      <w:sz w:val="36"/>
      <w:szCs w:val="36"/>
    </w:rPr>
  </w:style>
  <w:style w:type="paragraph" w:styleId="Heading2">
    <w:name w:val="heading 2"/>
    <w:basedOn w:val="Normal"/>
    <w:next w:val="Normal"/>
    <w:link w:val="Heading2Char"/>
    <w:uiPriority w:val="9"/>
    <w:unhideWhenUsed/>
    <w:qFormat/>
    <w:rsid w:val="006343D4"/>
    <w:pPr>
      <w:keepNext/>
      <w:keepLines/>
      <w:spacing w:before="40" w:after="0" w:line="240" w:lineRule="auto"/>
      <w:outlineLvl w:val="1"/>
    </w:pPr>
    <w:rPr>
      <w:rFonts w:asciiTheme="majorHAnsi" w:eastAsiaTheme="majorEastAsia" w:hAnsiTheme="majorHAnsi" w:cstheme="majorBidi"/>
      <w:color w:val="2F581F" w:themeColor="accent1" w:themeShade="BF"/>
      <w:sz w:val="32"/>
      <w:szCs w:val="32"/>
    </w:rPr>
  </w:style>
  <w:style w:type="paragraph" w:styleId="Heading3">
    <w:name w:val="heading 3"/>
    <w:basedOn w:val="Normal"/>
    <w:next w:val="Normal"/>
    <w:link w:val="Heading3Char"/>
    <w:uiPriority w:val="9"/>
    <w:semiHidden/>
    <w:unhideWhenUsed/>
    <w:qFormat/>
    <w:locked/>
    <w:rsid w:val="006343D4"/>
    <w:pPr>
      <w:keepNext/>
      <w:keepLines/>
      <w:spacing w:before="40" w:after="0" w:line="240" w:lineRule="auto"/>
      <w:outlineLvl w:val="2"/>
    </w:pPr>
    <w:rPr>
      <w:rFonts w:asciiTheme="majorHAnsi" w:eastAsiaTheme="majorEastAsia" w:hAnsiTheme="majorHAnsi" w:cstheme="majorBidi"/>
      <w:color w:val="2F581F" w:themeColor="accent1" w:themeShade="BF"/>
      <w:sz w:val="28"/>
      <w:szCs w:val="28"/>
    </w:rPr>
  </w:style>
  <w:style w:type="paragraph" w:styleId="Heading4">
    <w:name w:val="heading 4"/>
    <w:basedOn w:val="Normal"/>
    <w:next w:val="Normal"/>
    <w:link w:val="Heading4Char"/>
    <w:uiPriority w:val="9"/>
    <w:semiHidden/>
    <w:unhideWhenUsed/>
    <w:qFormat/>
    <w:locked/>
    <w:rsid w:val="006343D4"/>
    <w:pPr>
      <w:keepNext/>
      <w:keepLines/>
      <w:spacing w:before="40" w:after="0"/>
      <w:outlineLvl w:val="3"/>
    </w:pPr>
    <w:rPr>
      <w:rFonts w:asciiTheme="majorHAnsi" w:eastAsiaTheme="majorEastAsia" w:hAnsiTheme="majorHAnsi" w:cstheme="majorBidi"/>
      <w:color w:val="2F581F" w:themeColor="accent1" w:themeShade="BF"/>
      <w:sz w:val="24"/>
      <w:szCs w:val="24"/>
    </w:rPr>
  </w:style>
  <w:style w:type="paragraph" w:styleId="Heading5">
    <w:name w:val="heading 5"/>
    <w:basedOn w:val="Normal"/>
    <w:next w:val="Normal"/>
    <w:link w:val="Heading5Char"/>
    <w:uiPriority w:val="9"/>
    <w:semiHidden/>
    <w:unhideWhenUsed/>
    <w:qFormat/>
    <w:locked/>
    <w:rsid w:val="006343D4"/>
    <w:pPr>
      <w:keepNext/>
      <w:keepLines/>
      <w:spacing w:before="40" w:after="0"/>
      <w:outlineLvl w:val="4"/>
    </w:pPr>
    <w:rPr>
      <w:rFonts w:asciiTheme="majorHAnsi" w:eastAsiaTheme="majorEastAsia" w:hAnsiTheme="majorHAnsi" w:cstheme="majorBidi"/>
      <w:caps/>
      <w:color w:val="2F581F" w:themeColor="accent1" w:themeShade="BF"/>
    </w:rPr>
  </w:style>
  <w:style w:type="paragraph" w:styleId="Heading6">
    <w:name w:val="heading 6"/>
    <w:basedOn w:val="Normal"/>
    <w:next w:val="Normal"/>
    <w:link w:val="Heading6Char"/>
    <w:uiPriority w:val="9"/>
    <w:semiHidden/>
    <w:unhideWhenUsed/>
    <w:qFormat/>
    <w:locked/>
    <w:rsid w:val="006343D4"/>
    <w:pPr>
      <w:keepNext/>
      <w:keepLines/>
      <w:spacing w:before="40" w:after="0"/>
      <w:outlineLvl w:val="5"/>
    </w:pPr>
    <w:rPr>
      <w:rFonts w:asciiTheme="majorHAnsi" w:eastAsiaTheme="majorEastAsia" w:hAnsiTheme="majorHAnsi" w:cstheme="majorBidi"/>
      <w:i/>
      <w:iCs/>
      <w:caps/>
      <w:color w:val="1F3A15" w:themeColor="accent1" w:themeShade="80"/>
    </w:rPr>
  </w:style>
  <w:style w:type="paragraph" w:styleId="Heading7">
    <w:name w:val="heading 7"/>
    <w:basedOn w:val="Normal"/>
    <w:next w:val="Normal"/>
    <w:link w:val="Heading7Char"/>
    <w:uiPriority w:val="9"/>
    <w:semiHidden/>
    <w:unhideWhenUsed/>
    <w:qFormat/>
    <w:locked/>
    <w:rsid w:val="006343D4"/>
    <w:pPr>
      <w:keepNext/>
      <w:keepLines/>
      <w:spacing w:before="40" w:after="0"/>
      <w:outlineLvl w:val="6"/>
    </w:pPr>
    <w:rPr>
      <w:rFonts w:asciiTheme="majorHAnsi" w:eastAsiaTheme="majorEastAsia" w:hAnsiTheme="majorHAnsi" w:cstheme="majorBidi"/>
      <w:b/>
      <w:bCs/>
      <w:color w:val="1F3A15" w:themeColor="accent1" w:themeShade="80"/>
    </w:rPr>
  </w:style>
  <w:style w:type="paragraph" w:styleId="Heading8">
    <w:name w:val="heading 8"/>
    <w:basedOn w:val="Normal"/>
    <w:next w:val="Normal"/>
    <w:link w:val="Heading8Char"/>
    <w:uiPriority w:val="9"/>
    <w:semiHidden/>
    <w:unhideWhenUsed/>
    <w:qFormat/>
    <w:locked/>
    <w:rsid w:val="006343D4"/>
    <w:pPr>
      <w:keepNext/>
      <w:keepLines/>
      <w:spacing w:before="40" w:after="0"/>
      <w:outlineLvl w:val="7"/>
    </w:pPr>
    <w:rPr>
      <w:rFonts w:asciiTheme="majorHAnsi" w:eastAsiaTheme="majorEastAsia" w:hAnsiTheme="majorHAnsi" w:cstheme="majorBidi"/>
      <w:b/>
      <w:bCs/>
      <w:i/>
      <w:iCs/>
      <w:color w:val="1F3A15" w:themeColor="accent1" w:themeShade="80"/>
    </w:rPr>
  </w:style>
  <w:style w:type="paragraph" w:styleId="Heading9">
    <w:name w:val="heading 9"/>
    <w:basedOn w:val="Normal"/>
    <w:next w:val="Normal"/>
    <w:link w:val="Heading9Char"/>
    <w:uiPriority w:val="9"/>
    <w:semiHidden/>
    <w:unhideWhenUsed/>
    <w:qFormat/>
    <w:locked/>
    <w:rsid w:val="006343D4"/>
    <w:pPr>
      <w:keepNext/>
      <w:keepLines/>
      <w:spacing w:before="40" w:after="0"/>
      <w:outlineLvl w:val="8"/>
    </w:pPr>
    <w:rPr>
      <w:rFonts w:asciiTheme="majorHAnsi" w:eastAsiaTheme="majorEastAsia" w:hAnsiTheme="majorHAnsi" w:cstheme="majorBidi"/>
      <w:i/>
      <w:iCs/>
      <w:color w:val="1F3A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43D4"/>
    <w:rPr>
      <w:rFonts w:asciiTheme="majorHAnsi" w:eastAsiaTheme="majorEastAsia" w:hAnsiTheme="majorHAnsi" w:cstheme="majorBidi"/>
      <w:color w:val="1F3A15" w:themeColor="accent1" w:themeShade="80"/>
      <w:sz w:val="36"/>
      <w:szCs w:val="36"/>
    </w:rPr>
  </w:style>
  <w:style w:type="character" w:customStyle="1" w:styleId="Heading2Char">
    <w:name w:val="Heading 2 Char"/>
    <w:basedOn w:val="DefaultParagraphFont"/>
    <w:link w:val="Heading2"/>
    <w:uiPriority w:val="9"/>
    <w:locked/>
    <w:rsid w:val="006343D4"/>
    <w:rPr>
      <w:rFonts w:asciiTheme="majorHAnsi" w:eastAsiaTheme="majorEastAsia" w:hAnsiTheme="majorHAnsi" w:cstheme="majorBidi"/>
      <w:color w:val="2F581F" w:themeColor="accent1" w:themeShade="BF"/>
      <w:sz w:val="32"/>
      <w:szCs w:val="32"/>
    </w:rPr>
  </w:style>
  <w:style w:type="character" w:styleId="Strong">
    <w:name w:val="Strong"/>
    <w:basedOn w:val="DefaultParagraphFont"/>
    <w:uiPriority w:val="99"/>
    <w:qFormat/>
    <w:rsid w:val="006343D4"/>
    <w:rPr>
      <w:b/>
      <w:bCs/>
    </w:rPr>
  </w:style>
  <w:style w:type="character" w:styleId="Hyperlink">
    <w:name w:val="Hyperlink"/>
    <w:basedOn w:val="DefaultParagraphFont"/>
    <w:uiPriority w:val="99"/>
    <w:rsid w:val="00C14E65"/>
    <w:rPr>
      <w:rFonts w:cs="Times New Roman"/>
      <w:color w:val="0000FF"/>
      <w:u w:val="single"/>
    </w:rPr>
  </w:style>
  <w:style w:type="paragraph" w:styleId="BalloonText">
    <w:name w:val="Balloon Text"/>
    <w:basedOn w:val="Normal"/>
    <w:link w:val="BalloonTextChar"/>
    <w:uiPriority w:val="99"/>
    <w:rsid w:val="00FD58E7"/>
    <w:rPr>
      <w:rFonts w:ascii="Tahoma" w:hAnsi="Tahoma" w:cs="Tahoma"/>
      <w:sz w:val="16"/>
      <w:szCs w:val="16"/>
    </w:rPr>
  </w:style>
  <w:style w:type="character" w:customStyle="1" w:styleId="BalloonTextChar">
    <w:name w:val="Balloon Text Char"/>
    <w:basedOn w:val="DefaultParagraphFont"/>
    <w:link w:val="BalloonText"/>
    <w:uiPriority w:val="99"/>
    <w:locked/>
    <w:rsid w:val="00FD58E7"/>
    <w:rPr>
      <w:rFonts w:ascii="Tahoma" w:hAnsi="Tahoma" w:cs="Tahoma"/>
      <w:sz w:val="16"/>
      <w:szCs w:val="16"/>
      <w:lang w:eastAsia="ja-JP"/>
    </w:rPr>
  </w:style>
  <w:style w:type="table" w:styleId="TableGrid">
    <w:name w:val="Table Grid"/>
    <w:basedOn w:val="TableNormal"/>
    <w:uiPriority w:val="99"/>
    <w:rsid w:val="00046B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68C5"/>
    <w:pPr>
      <w:tabs>
        <w:tab w:val="center" w:pos="4680"/>
        <w:tab w:val="right" w:pos="9360"/>
      </w:tabs>
    </w:pPr>
  </w:style>
  <w:style w:type="character" w:customStyle="1" w:styleId="HeaderChar">
    <w:name w:val="Header Char"/>
    <w:basedOn w:val="DefaultParagraphFont"/>
    <w:link w:val="Header"/>
    <w:uiPriority w:val="99"/>
    <w:locked/>
    <w:rsid w:val="007568C5"/>
    <w:rPr>
      <w:rFonts w:cs="Times New Roman"/>
      <w:sz w:val="24"/>
      <w:szCs w:val="24"/>
      <w:lang w:eastAsia="ja-JP"/>
    </w:rPr>
  </w:style>
  <w:style w:type="paragraph" w:styleId="Footer">
    <w:name w:val="footer"/>
    <w:basedOn w:val="Normal"/>
    <w:link w:val="FooterChar"/>
    <w:uiPriority w:val="99"/>
    <w:rsid w:val="007568C5"/>
    <w:pPr>
      <w:tabs>
        <w:tab w:val="center" w:pos="4680"/>
        <w:tab w:val="right" w:pos="9360"/>
      </w:tabs>
    </w:pPr>
  </w:style>
  <w:style w:type="character" w:customStyle="1" w:styleId="FooterChar">
    <w:name w:val="Footer Char"/>
    <w:basedOn w:val="DefaultParagraphFont"/>
    <w:link w:val="Footer"/>
    <w:uiPriority w:val="99"/>
    <w:locked/>
    <w:rsid w:val="007568C5"/>
    <w:rPr>
      <w:rFonts w:cs="Times New Roman"/>
      <w:sz w:val="24"/>
      <w:szCs w:val="24"/>
      <w:lang w:eastAsia="ja-JP"/>
    </w:rPr>
  </w:style>
  <w:style w:type="paragraph" w:styleId="NormalWeb">
    <w:name w:val="Normal (Web)"/>
    <w:basedOn w:val="Normal"/>
    <w:uiPriority w:val="99"/>
    <w:rsid w:val="00136601"/>
    <w:pPr>
      <w:spacing w:before="100" w:beforeAutospacing="1" w:after="100" w:afterAutospacing="1"/>
    </w:pPr>
  </w:style>
  <w:style w:type="character" w:customStyle="1" w:styleId="apple-converted-space">
    <w:name w:val="apple-converted-space"/>
    <w:rsid w:val="00DC7785"/>
  </w:style>
  <w:style w:type="character" w:styleId="FollowedHyperlink">
    <w:name w:val="FollowedHyperlink"/>
    <w:basedOn w:val="DefaultParagraphFont"/>
    <w:uiPriority w:val="99"/>
    <w:semiHidden/>
    <w:unhideWhenUsed/>
    <w:rsid w:val="0029339D"/>
    <w:rPr>
      <w:color w:val="BA6906" w:themeColor="followedHyperlink"/>
      <w:u w:val="single"/>
    </w:rPr>
  </w:style>
  <w:style w:type="paragraph" w:styleId="ListParagraph">
    <w:name w:val="List Paragraph"/>
    <w:basedOn w:val="Normal"/>
    <w:uiPriority w:val="34"/>
    <w:qFormat/>
    <w:rsid w:val="00051692"/>
    <w:pPr>
      <w:ind w:left="720"/>
      <w:contextualSpacing/>
    </w:pPr>
  </w:style>
  <w:style w:type="character" w:customStyle="1" w:styleId="Heading3Char">
    <w:name w:val="Heading 3 Char"/>
    <w:basedOn w:val="DefaultParagraphFont"/>
    <w:link w:val="Heading3"/>
    <w:uiPriority w:val="9"/>
    <w:semiHidden/>
    <w:rsid w:val="006343D4"/>
    <w:rPr>
      <w:rFonts w:asciiTheme="majorHAnsi" w:eastAsiaTheme="majorEastAsia" w:hAnsiTheme="majorHAnsi" w:cstheme="majorBidi"/>
      <w:color w:val="2F581F" w:themeColor="accent1" w:themeShade="BF"/>
      <w:sz w:val="28"/>
      <w:szCs w:val="28"/>
    </w:rPr>
  </w:style>
  <w:style w:type="character" w:customStyle="1" w:styleId="Heading4Char">
    <w:name w:val="Heading 4 Char"/>
    <w:basedOn w:val="DefaultParagraphFont"/>
    <w:link w:val="Heading4"/>
    <w:uiPriority w:val="9"/>
    <w:semiHidden/>
    <w:rsid w:val="006343D4"/>
    <w:rPr>
      <w:rFonts w:asciiTheme="majorHAnsi" w:eastAsiaTheme="majorEastAsia" w:hAnsiTheme="majorHAnsi" w:cstheme="majorBidi"/>
      <w:color w:val="2F581F" w:themeColor="accent1" w:themeShade="BF"/>
      <w:sz w:val="24"/>
      <w:szCs w:val="24"/>
    </w:rPr>
  </w:style>
  <w:style w:type="character" w:customStyle="1" w:styleId="Heading5Char">
    <w:name w:val="Heading 5 Char"/>
    <w:basedOn w:val="DefaultParagraphFont"/>
    <w:link w:val="Heading5"/>
    <w:uiPriority w:val="9"/>
    <w:semiHidden/>
    <w:rsid w:val="006343D4"/>
    <w:rPr>
      <w:rFonts w:asciiTheme="majorHAnsi" w:eastAsiaTheme="majorEastAsia" w:hAnsiTheme="majorHAnsi" w:cstheme="majorBidi"/>
      <w:caps/>
      <w:color w:val="2F581F" w:themeColor="accent1" w:themeShade="BF"/>
    </w:rPr>
  </w:style>
  <w:style w:type="character" w:customStyle="1" w:styleId="Heading6Char">
    <w:name w:val="Heading 6 Char"/>
    <w:basedOn w:val="DefaultParagraphFont"/>
    <w:link w:val="Heading6"/>
    <w:uiPriority w:val="9"/>
    <w:semiHidden/>
    <w:rsid w:val="006343D4"/>
    <w:rPr>
      <w:rFonts w:asciiTheme="majorHAnsi" w:eastAsiaTheme="majorEastAsia" w:hAnsiTheme="majorHAnsi" w:cstheme="majorBidi"/>
      <w:i/>
      <w:iCs/>
      <w:caps/>
      <w:color w:val="1F3A15" w:themeColor="accent1" w:themeShade="80"/>
    </w:rPr>
  </w:style>
  <w:style w:type="character" w:customStyle="1" w:styleId="Heading7Char">
    <w:name w:val="Heading 7 Char"/>
    <w:basedOn w:val="DefaultParagraphFont"/>
    <w:link w:val="Heading7"/>
    <w:uiPriority w:val="9"/>
    <w:semiHidden/>
    <w:rsid w:val="006343D4"/>
    <w:rPr>
      <w:rFonts w:asciiTheme="majorHAnsi" w:eastAsiaTheme="majorEastAsia" w:hAnsiTheme="majorHAnsi" w:cstheme="majorBidi"/>
      <w:b/>
      <w:bCs/>
      <w:color w:val="1F3A15" w:themeColor="accent1" w:themeShade="80"/>
    </w:rPr>
  </w:style>
  <w:style w:type="character" w:customStyle="1" w:styleId="Heading8Char">
    <w:name w:val="Heading 8 Char"/>
    <w:basedOn w:val="DefaultParagraphFont"/>
    <w:link w:val="Heading8"/>
    <w:uiPriority w:val="9"/>
    <w:semiHidden/>
    <w:rsid w:val="006343D4"/>
    <w:rPr>
      <w:rFonts w:asciiTheme="majorHAnsi" w:eastAsiaTheme="majorEastAsia" w:hAnsiTheme="majorHAnsi" w:cstheme="majorBidi"/>
      <w:b/>
      <w:bCs/>
      <w:i/>
      <w:iCs/>
      <w:color w:val="1F3A15" w:themeColor="accent1" w:themeShade="80"/>
    </w:rPr>
  </w:style>
  <w:style w:type="character" w:customStyle="1" w:styleId="Heading9Char">
    <w:name w:val="Heading 9 Char"/>
    <w:basedOn w:val="DefaultParagraphFont"/>
    <w:link w:val="Heading9"/>
    <w:uiPriority w:val="9"/>
    <w:semiHidden/>
    <w:rsid w:val="006343D4"/>
    <w:rPr>
      <w:rFonts w:asciiTheme="majorHAnsi" w:eastAsiaTheme="majorEastAsia" w:hAnsiTheme="majorHAnsi" w:cstheme="majorBidi"/>
      <w:i/>
      <w:iCs/>
      <w:color w:val="1F3A15" w:themeColor="accent1" w:themeShade="80"/>
    </w:rPr>
  </w:style>
  <w:style w:type="paragraph" w:styleId="Caption">
    <w:name w:val="caption"/>
    <w:basedOn w:val="Normal"/>
    <w:next w:val="Normal"/>
    <w:uiPriority w:val="35"/>
    <w:semiHidden/>
    <w:unhideWhenUsed/>
    <w:qFormat/>
    <w:locked/>
    <w:rsid w:val="006343D4"/>
    <w:pPr>
      <w:spacing w:line="240" w:lineRule="auto"/>
    </w:pPr>
    <w:rPr>
      <w:b/>
      <w:bCs/>
      <w:smallCaps/>
      <w:color w:val="455F51" w:themeColor="text2"/>
    </w:rPr>
  </w:style>
  <w:style w:type="paragraph" w:styleId="Title">
    <w:name w:val="Title"/>
    <w:basedOn w:val="Normal"/>
    <w:next w:val="Normal"/>
    <w:link w:val="TitleChar"/>
    <w:uiPriority w:val="10"/>
    <w:qFormat/>
    <w:locked/>
    <w:rsid w:val="006343D4"/>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6343D4"/>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locked/>
    <w:rsid w:val="006343D4"/>
    <w:pPr>
      <w:numPr>
        <w:ilvl w:val="1"/>
      </w:numPr>
      <w:spacing w:after="240" w:line="240" w:lineRule="auto"/>
    </w:pPr>
    <w:rPr>
      <w:rFonts w:asciiTheme="majorHAnsi" w:eastAsiaTheme="majorEastAsia" w:hAnsiTheme="majorHAnsi" w:cstheme="majorBidi"/>
      <w:color w:val="3F762A" w:themeColor="accent1"/>
      <w:sz w:val="28"/>
      <w:szCs w:val="28"/>
    </w:rPr>
  </w:style>
  <w:style w:type="character" w:customStyle="1" w:styleId="SubtitleChar">
    <w:name w:val="Subtitle Char"/>
    <w:basedOn w:val="DefaultParagraphFont"/>
    <w:link w:val="Subtitle"/>
    <w:uiPriority w:val="11"/>
    <w:rsid w:val="006343D4"/>
    <w:rPr>
      <w:rFonts w:asciiTheme="majorHAnsi" w:eastAsiaTheme="majorEastAsia" w:hAnsiTheme="majorHAnsi" w:cstheme="majorBidi"/>
      <w:color w:val="3F762A" w:themeColor="accent1"/>
      <w:sz w:val="28"/>
      <w:szCs w:val="28"/>
    </w:rPr>
  </w:style>
  <w:style w:type="character" w:styleId="Emphasis">
    <w:name w:val="Emphasis"/>
    <w:basedOn w:val="DefaultParagraphFont"/>
    <w:uiPriority w:val="20"/>
    <w:qFormat/>
    <w:locked/>
    <w:rsid w:val="006343D4"/>
    <w:rPr>
      <w:i/>
      <w:iCs/>
    </w:rPr>
  </w:style>
  <w:style w:type="paragraph" w:styleId="NoSpacing">
    <w:name w:val="No Spacing"/>
    <w:uiPriority w:val="1"/>
    <w:qFormat/>
    <w:rsid w:val="006343D4"/>
    <w:pPr>
      <w:spacing w:after="0" w:line="240" w:lineRule="auto"/>
    </w:pPr>
  </w:style>
  <w:style w:type="paragraph" w:styleId="Quote">
    <w:name w:val="Quote"/>
    <w:basedOn w:val="Normal"/>
    <w:next w:val="Normal"/>
    <w:link w:val="QuoteChar"/>
    <w:uiPriority w:val="29"/>
    <w:qFormat/>
    <w:rsid w:val="006343D4"/>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6343D4"/>
    <w:rPr>
      <w:color w:val="455F51" w:themeColor="text2"/>
      <w:sz w:val="24"/>
      <w:szCs w:val="24"/>
    </w:rPr>
  </w:style>
  <w:style w:type="paragraph" w:styleId="IntenseQuote">
    <w:name w:val="Intense Quote"/>
    <w:basedOn w:val="Normal"/>
    <w:next w:val="Normal"/>
    <w:link w:val="IntenseQuoteChar"/>
    <w:uiPriority w:val="30"/>
    <w:qFormat/>
    <w:rsid w:val="006343D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6343D4"/>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6343D4"/>
    <w:rPr>
      <w:i/>
      <w:iCs/>
      <w:color w:val="595959" w:themeColor="text1" w:themeTint="A6"/>
    </w:rPr>
  </w:style>
  <w:style w:type="character" w:styleId="IntenseEmphasis">
    <w:name w:val="Intense Emphasis"/>
    <w:basedOn w:val="DefaultParagraphFont"/>
    <w:uiPriority w:val="21"/>
    <w:qFormat/>
    <w:rsid w:val="006343D4"/>
    <w:rPr>
      <w:b/>
      <w:bCs/>
      <w:i/>
      <w:iCs/>
    </w:rPr>
  </w:style>
  <w:style w:type="character" w:styleId="SubtleReference">
    <w:name w:val="Subtle Reference"/>
    <w:basedOn w:val="DefaultParagraphFont"/>
    <w:uiPriority w:val="31"/>
    <w:qFormat/>
    <w:rsid w:val="006343D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343D4"/>
    <w:rPr>
      <w:b/>
      <w:bCs/>
      <w:smallCaps/>
      <w:color w:val="455F51" w:themeColor="text2"/>
      <w:u w:val="single"/>
    </w:rPr>
  </w:style>
  <w:style w:type="character" w:styleId="BookTitle">
    <w:name w:val="Book Title"/>
    <w:basedOn w:val="DefaultParagraphFont"/>
    <w:uiPriority w:val="33"/>
    <w:qFormat/>
    <w:rsid w:val="006343D4"/>
    <w:rPr>
      <w:b/>
      <w:bCs/>
      <w:smallCaps/>
      <w:spacing w:val="10"/>
    </w:rPr>
  </w:style>
  <w:style w:type="paragraph" w:styleId="TOCHeading">
    <w:name w:val="TOC Heading"/>
    <w:basedOn w:val="Heading1"/>
    <w:next w:val="Normal"/>
    <w:uiPriority w:val="39"/>
    <w:semiHidden/>
    <w:unhideWhenUsed/>
    <w:qFormat/>
    <w:rsid w:val="006343D4"/>
    <w:pPr>
      <w:outlineLvl w:val="9"/>
    </w:pPr>
  </w:style>
  <w:style w:type="paragraph" w:customStyle="1" w:styleId="font8">
    <w:name w:val="font_8"/>
    <w:basedOn w:val="Normal"/>
    <w:rsid w:val="00C95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C9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6500">
      <w:marLeft w:val="0"/>
      <w:marRight w:val="0"/>
      <w:marTop w:val="0"/>
      <w:marBottom w:val="0"/>
      <w:divBdr>
        <w:top w:val="none" w:sz="0" w:space="0" w:color="auto"/>
        <w:left w:val="none" w:sz="0" w:space="0" w:color="auto"/>
        <w:bottom w:val="none" w:sz="0" w:space="0" w:color="auto"/>
        <w:right w:val="none" w:sz="0" w:space="0" w:color="auto"/>
      </w:divBdr>
    </w:div>
    <w:div w:id="365836501">
      <w:marLeft w:val="0"/>
      <w:marRight w:val="0"/>
      <w:marTop w:val="0"/>
      <w:marBottom w:val="0"/>
      <w:divBdr>
        <w:top w:val="none" w:sz="0" w:space="0" w:color="auto"/>
        <w:left w:val="none" w:sz="0" w:space="0" w:color="auto"/>
        <w:bottom w:val="none" w:sz="0" w:space="0" w:color="auto"/>
        <w:right w:val="none" w:sz="0" w:space="0" w:color="auto"/>
      </w:divBdr>
    </w:div>
    <w:div w:id="365836502">
      <w:marLeft w:val="0"/>
      <w:marRight w:val="0"/>
      <w:marTop w:val="0"/>
      <w:marBottom w:val="0"/>
      <w:divBdr>
        <w:top w:val="none" w:sz="0" w:space="0" w:color="auto"/>
        <w:left w:val="none" w:sz="0" w:space="0" w:color="auto"/>
        <w:bottom w:val="none" w:sz="0" w:space="0" w:color="auto"/>
        <w:right w:val="none" w:sz="0" w:space="0" w:color="auto"/>
      </w:divBdr>
    </w:div>
    <w:div w:id="365836503">
      <w:marLeft w:val="0"/>
      <w:marRight w:val="0"/>
      <w:marTop w:val="0"/>
      <w:marBottom w:val="0"/>
      <w:divBdr>
        <w:top w:val="none" w:sz="0" w:space="0" w:color="auto"/>
        <w:left w:val="none" w:sz="0" w:space="0" w:color="auto"/>
        <w:bottom w:val="none" w:sz="0" w:space="0" w:color="auto"/>
        <w:right w:val="none" w:sz="0" w:space="0" w:color="auto"/>
      </w:divBdr>
    </w:div>
    <w:div w:id="537746852">
      <w:bodyDiv w:val="1"/>
      <w:marLeft w:val="0"/>
      <w:marRight w:val="0"/>
      <w:marTop w:val="0"/>
      <w:marBottom w:val="0"/>
      <w:divBdr>
        <w:top w:val="none" w:sz="0" w:space="0" w:color="auto"/>
        <w:left w:val="none" w:sz="0" w:space="0" w:color="auto"/>
        <w:bottom w:val="none" w:sz="0" w:space="0" w:color="auto"/>
        <w:right w:val="none" w:sz="0" w:space="0" w:color="auto"/>
      </w:divBdr>
    </w:div>
    <w:div w:id="815417700">
      <w:bodyDiv w:val="1"/>
      <w:marLeft w:val="0"/>
      <w:marRight w:val="0"/>
      <w:marTop w:val="0"/>
      <w:marBottom w:val="0"/>
      <w:divBdr>
        <w:top w:val="none" w:sz="0" w:space="0" w:color="auto"/>
        <w:left w:val="none" w:sz="0" w:space="0" w:color="auto"/>
        <w:bottom w:val="none" w:sz="0" w:space="0" w:color="auto"/>
        <w:right w:val="none" w:sz="0" w:space="0" w:color="auto"/>
      </w:divBdr>
    </w:div>
    <w:div w:id="20779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hawaii.edu/wordpress/placement-exam/" TargetMode="External"/><Relationship Id="rId13" Type="http://schemas.openxmlformats.org/officeDocument/2006/relationships/hyperlink" Target="mailto:bioadvis@hawaii.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elissajones.youcanbook.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ceda@hawaii.edu" TargetMode="External"/><Relationship Id="rId5" Type="http://schemas.openxmlformats.org/officeDocument/2006/relationships/webSettings" Target="webSettings.xml"/><Relationship Id="rId15" Type="http://schemas.openxmlformats.org/officeDocument/2006/relationships/hyperlink" Target="mailto:haihara@hawaii.edu" TargetMode="External"/><Relationship Id="rId23" Type="http://schemas.openxmlformats.org/officeDocument/2006/relationships/theme" Target="theme/theme1.xml"/><Relationship Id="rId10" Type="http://schemas.openxmlformats.org/officeDocument/2006/relationships/hyperlink" Target="http://uhcc.hawaii.edu/kaie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anoa.hawaii.edu/admissions/undergrad/" TargetMode="External"/><Relationship Id="rId14" Type="http://schemas.openxmlformats.org/officeDocument/2006/relationships/hyperlink" Target="http://manoa.hawaii.edu/biolog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E3DED1"/>
      </a:lt2>
      <a:accent1>
        <a:srgbClr val="3F762A"/>
      </a:accent1>
      <a:accent2>
        <a:srgbClr val="3F762A"/>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CF29-78E0-454B-BD40-870D9EA8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Hawaii at Manoa/ LEEWARD COMMUNITY COLLEGE Transfer Guide</vt:lpstr>
    </vt:vector>
  </TitlesOfParts>
  <Company>UHM</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Hawaii at Manoa/ LEEWARD COMMUNITY COLLEGE Transfer Guide</dc:title>
  <dc:creator>Nicole</dc:creator>
  <cp:lastModifiedBy>SysPrep User</cp:lastModifiedBy>
  <cp:revision>2</cp:revision>
  <cp:lastPrinted>2018-08-01T20:10:00Z</cp:lastPrinted>
  <dcterms:created xsi:type="dcterms:W3CDTF">2018-08-02T23:28:00Z</dcterms:created>
  <dcterms:modified xsi:type="dcterms:W3CDTF">2018-08-02T23:28:00Z</dcterms:modified>
</cp:coreProperties>
</file>