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D34B50">
        <w:rPr>
          <w:rFonts w:ascii="Arial" w:hAnsi="Arial"/>
        </w:rPr>
        <w:t xml:space="preserve">  Marietta Adonis</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D34B50">
        <w:rPr>
          <w:rFonts w:ascii="Arial" w:hAnsi="Arial"/>
        </w:rPr>
        <w:t>Slowly Sinking Plankton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8072A" w:rsidRDefault="00D34B50" w:rsidP="005B75CA">
      <w:pPr>
        <w:rPr>
          <w:rFonts w:ascii="Arial" w:hAnsi="Arial"/>
        </w:rPr>
      </w:pPr>
      <w:r>
        <w:rPr>
          <w:rFonts w:ascii="Arial" w:hAnsi="Arial"/>
        </w:rPr>
        <w:t>Student learned about plankton last year and we are expecting marine biologists from Japan on May 20. This activity will help prepare students to interact with our guests marine biologists.</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D34B50" w:rsidRDefault="00D34B50" w:rsidP="005B75CA">
      <w:pPr>
        <w:ind w:left="360" w:hanging="360"/>
        <w:rPr>
          <w:rFonts w:ascii="Arial" w:hAnsi="Arial"/>
        </w:rPr>
      </w:pPr>
    </w:p>
    <w:p w:rsidR="00D34B50" w:rsidRDefault="00D34B50" w:rsidP="005B75CA">
      <w:pPr>
        <w:ind w:left="360" w:hanging="360"/>
        <w:rPr>
          <w:rFonts w:ascii="Arial" w:hAnsi="Arial"/>
        </w:rPr>
      </w:pPr>
      <w:r>
        <w:rPr>
          <w:rFonts w:ascii="Arial" w:hAnsi="Arial"/>
        </w:rPr>
        <w:t>Students will:</w:t>
      </w:r>
    </w:p>
    <w:p w:rsidR="00D34B50" w:rsidRDefault="00D34B50" w:rsidP="00D34B50">
      <w:pPr>
        <w:pStyle w:val="ListParagraph"/>
        <w:numPr>
          <w:ilvl w:val="0"/>
          <w:numId w:val="2"/>
        </w:numPr>
        <w:rPr>
          <w:rFonts w:ascii="Arial" w:hAnsi="Arial"/>
        </w:rPr>
      </w:pPr>
      <w:r>
        <w:rPr>
          <w:rFonts w:ascii="Arial" w:hAnsi="Arial"/>
        </w:rPr>
        <w:t>review prior knowledge about plankton and the food chain</w:t>
      </w:r>
    </w:p>
    <w:p w:rsidR="00D34B50" w:rsidRDefault="00D34B50" w:rsidP="00D34B50">
      <w:pPr>
        <w:pStyle w:val="ListParagraph"/>
        <w:numPr>
          <w:ilvl w:val="0"/>
          <w:numId w:val="2"/>
        </w:numPr>
        <w:rPr>
          <w:rFonts w:ascii="Arial" w:hAnsi="Arial"/>
        </w:rPr>
      </w:pPr>
      <w:r>
        <w:rPr>
          <w:rFonts w:ascii="Arial" w:hAnsi="Arial"/>
        </w:rPr>
        <w:t>create a model of a plankton</w:t>
      </w:r>
    </w:p>
    <w:p w:rsidR="008C5803" w:rsidRPr="00D34B50" w:rsidRDefault="00D34B50" w:rsidP="00D34B50">
      <w:pPr>
        <w:pStyle w:val="ListParagraph"/>
        <w:numPr>
          <w:ilvl w:val="0"/>
          <w:numId w:val="2"/>
        </w:numPr>
        <w:rPr>
          <w:rFonts w:ascii="Arial" w:hAnsi="Arial"/>
        </w:rPr>
      </w:pPr>
      <w:r>
        <w:rPr>
          <w:rFonts w:ascii="Arial" w:hAnsi="Arial"/>
        </w:rPr>
        <w:t>collaborate in a small group</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88072A" w:rsidRDefault="00D34B50" w:rsidP="005B75CA">
      <w:pPr>
        <w:ind w:left="360" w:hanging="360"/>
        <w:rPr>
          <w:rFonts w:ascii="Arial" w:hAnsi="Arial"/>
        </w:rPr>
      </w:pPr>
      <w:r>
        <w:rPr>
          <w:rFonts w:ascii="Arial" w:hAnsi="Arial"/>
        </w:rPr>
        <w:t>Students will share their prior knowledge about plankton with the class. They will work cooperatively to create a model of a plankton.</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D34B50" w:rsidRDefault="00D34B50" w:rsidP="005B75CA">
      <w:pPr>
        <w:ind w:left="360" w:hanging="360"/>
        <w:rPr>
          <w:rFonts w:ascii="Arial" w:hAnsi="Arial"/>
        </w:rPr>
      </w:pPr>
    </w:p>
    <w:p w:rsidR="00D34B50" w:rsidRDefault="00D34B50" w:rsidP="005B75CA">
      <w:pPr>
        <w:ind w:left="360" w:hanging="360"/>
        <w:rPr>
          <w:rFonts w:ascii="Arial" w:hAnsi="Arial"/>
        </w:rPr>
      </w:pPr>
      <w:r>
        <w:rPr>
          <w:rFonts w:ascii="Arial" w:hAnsi="Arial"/>
        </w:rPr>
        <w:t>May 13-14, 2013</w:t>
      </w:r>
    </w:p>
    <w:p w:rsidR="00955E1D" w:rsidRDefault="00955E1D" w:rsidP="005B75CA">
      <w:pPr>
        <w:ind w:left="360" w:hanging="360"/>
        <w:rPr>
          <w:rFonts w:ascii="Arial" w:hAnsi="Arial"/>
        </w:rPr>
      </w:pPr>
    </w:p>
    <w:p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D34B50" w:rsidRDefault="00D34B50" w:rsidP="00636BAD">
      <w:pPr>
        <w:rPr>
          <w:rFonts w:ascii="Arial" w:hAnsi="Arial"/>
        </w:rPr>
      </w:pPr>
    </w:p>
    <w:p w:rsidR="00BD3703" w:rsidRPr="00D34B50" w:rsidRDefault="004A3E3D" w:rsidP="00636BAD">
      <w:pPr>
        <w:rPr>
          <w:rFonts w:ascii="Arial" w:hAnsi="Arial"/>
          <w:b/>
        </w:rPr>
      </w:pPr>
      <w:r>
        <w:rPr>
          <w:rStyle w:val="Strong"/>
          <w:rFonts w:ascii="Arial" w:hAnsi="Arial"/>
          <w:b w:val="0"/>
        </w:rPr>
        <w:t xml:space="preserve">HCCPS - </w:t>
      </w:r>
      <w:r w:rsidR="00D34B50" w:rsidRPr="00D34B50">
        <w:rPr>
          <w:rStyle w:val="Strong"/>
          <w:rFonts w:ascii="Arial" w:hAnsi="Arial"/>
          <w:b w:val="0"/>
        </w:rPr>
        <w:t>Standard 1: The Scientific Process: SCIENTIFIC INVESTIGATION: Discover, invent, and investigate using the skills necessary to engage in the scientific process</w:t>
      </w:r>
    </w:p>
    <w:p w:rsidR="004A3E3D" w:rsidRDefault="004A3E3D" w:rsidP="00636BAD">
      <w:pPr>
        <w:rPr>
          <w:rFonts w:ascii="Arial" w:hAnsi="Arial"/>
        </w:rPr>
      </w:pPr>
    </w:p>
    <w:p w:rsidR="004A3E3D" w:rsidRDefault="004A3E3D" w:rsidP="00636BAD">
      <w:pPr>
        <w:rPr>
          <w:rFonts w:ascii="Arial" w:hAnsi="Arial"/>
        </w:rPr>
      </w:pPr>
    </w:p>
    <w:p w:rsidR="004A3E3D" w:rsidRDefault="004A3E3D" w:rsidP="00636BAD">
      <w:pPr>
        <w:rPr>
          <w:rFonts w:ascii="Arial" w:hAnsi="Arial"/>
        </w:rPr>
      </w:pPr>
      <w:r>
        <w:rPr>
          <w:rFonts w:ascii="Arial" w:hAnsi="Arial"/>
        </w:rPr>
        <w:t>Common Core Mathematics – 1.MD.4</w:t>
      </w:r>
    </w:p>
    <w:p w:rsidR="004A3E3D" w:rsidRPr="004A3E3D" w:rsidRDefault="004A3E3D" w:rsidP="00636BAD">
      <w:pPr>
        <w:rPr>
          <w:rFonts w:ascii="Arial" w:hAnsi="Arial"/>
        </w:rPr>
      </w:pPr>
      <w:r w:rsidRPr="004A3E3D">
        <w:rPr>
          <w:rFonts w:ascii="Arial" w:hAnsi="Arial"/>
        </w:rPr>
        <w:t>Organize, represent, and interpret data with up to three categories; ask and answer questions about the total number of data points, how many in each category, and how many more or less are in one category than in another.</w:t>
      </w:r>
    </w:p>
    <w:p w:rsidR="00E70EFB" w:rsidRDefault="00E70EFB" w:rsidP="00636BAD">
      <w:pPr>
        <w:rPr>
          <w:rFonts w:ascii="Arial" w:hAnsi="Arial"/>
        </w:rPr>
      </w:pPr>
    </w:p>
    <w:p w:rsidR="00E70EFB" w:rsidRDefault="00E70EFB" w:rsidP="00636BAD">
      <w:pPr>
        <w:rPr>
          <w:rFonts w:ascii="Arial" w:hAnsi="Arial"/>
        </w:rPr>
      </w:pPr>
    </w:p>
    <w:p w:rsidR="00E70EFB" w:rsidRDefault="00E70EFB" w:rsidP="00636BAD">
      <w:pPr>
        <w:rPr>
          <w:rFonts w:ascii="Arial" w:hAnsi="Arial"/>
        </w:rPr>
      </w:pPr>
    </w:p>
    <w:p w:rsidR="00E70EFB" w:rsidRDefault="00E70EFB" w:rsidP="00636BAD">
      <w:pPr>
        <w:rPr>
          <w:rFonts w:ascii="Arial" w:hAnsi="Arial"/>
        </w:rPr>
      </w:pPr>
    </w:p>
    <w:p w:rsidR="00E70EFB" w:rsidRDefault="00E70EFB" w:rsidP="00636BAD">
      <w:pPr>
        <w:rPr>
          <w:rFonts w:ascii="Arial" w:hAnsi="Arial"/>
        </w:rPr>
      </w:pPr>
    </w:p>
    <w:p w:rsidR="008C5803" w:rsidRPr="004A3E3D" w:rsidRDefault="008C5803" w:rsidP="00636BAD">
      <w:pPr>
        <w:rPr>
          <w:rFonts w:ascii="Arial" w:hAnsi="Arial"/>
        </w:rPr>
      </w:pPr>
    </w:p>
    <w:p w:rsidR="0088072A" w:rsidRPr="002B33DE" w:rsidRDefault="0088072A" w:rsidP="00E70EFB">
      <w:pPr>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Default="0088072A" w:rsidP="00636BAD">
      <w:pPr>
        <w:rPr>
          <w:rFonts w:ascii="Arial" w:hAnsi="Arial"/>
        </w:rPr>
      </w:pPr>
    </w:p>
    <w:p w:rsidR="004A3E3D" w:rsidRDefault="00E70EFB" w:rsidP="00636BAD">
      <w:pPr>
        <w:rPr>
          <w:rFonts w:ascii="Arial" w:hAnsi="Arial"/>
        </w:rPr>
      </w:pPr>
      <w:r>
        <w:rPr>
          <w:rFonts w:ascii="Arial" w:hAnsi="Arial"/>
        </w:rPr>
        <w:t>Modeling Science, Communication,</w:t>
      </w:r>
    </w:p>
    <w:p w:rsidR="004A3E3D" w:rsidRDefault="004A3E3D" w:rsidP="00636BAD">
      <w:pPr>
        <w:rPr>
          <w:rFonts w:ascii="Arial" w:hAnsi="Arial"/>
        </w:rPr>
      </w:pPr>
      <w:r>
        <w:rPr>
          <w:rFonts w:ascii="Arial" w:hAnsi="Arial"/>
        </w:rPr>
        <w:t xml:space="preserve">I shall expect students to exhibit the demeanors </w:t>
      </w:r>
      <w:r w:rsidR="00E70EFB">
        <w:rPr>
          <w:rFonts w:ascii="Arial" w:hAnsi="Arial"/>
        </w:rPr>
        <w:t>of scientists. Students will be required to formulate a plan to create a model with provided materials. They will be required to collaborate in small groups. Students should also recognize that science is a human endeavor by solving a problem which can be applied to real life.</w:t>
      </w:r>
    </w:p>
    <w:p w:rsidR="0088072A" w:rsidRDefault="0088072A" w:rsidP="00636BAD">
      <w:pPr>
        <w:rPr>
          <w:rFonts w:ascii="Arial" w:hAnsi="Arial"/>
        </w:rPr>
      </w:pPr>
    </w:p>
    <w:p w:rsidR="0088072A" w:rsidRDefault="0088072A"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E70EFB" w:rsidP="00955E1D">
      <w:pPr>
        <w:ind w:left="360"/>
        <w:rPr>
          <w:rFonts w:ascii="Arial" w:hAnsi="Arial"/>
        </w:rPr>
      </w:pPr>
      <w:r>
        <w:rPr>
          <w:rFonts w:ascii="Arial" w:hAnsi="Arial"/>
        </w:rPr>
        <w:t>Students will be reintroduced to plankton and its habitat. Also students will be required to connect the making of the model to the process of natural selection for plankton to survive in the ocean.</w:t>
      </w:r>
    </w:p>
    <w:p w:rsidR="00BD3703" w:rsidRDefault="00BD3703" w:rsidP="00955E1D">
      <w:pPr>
        <w:ind w:left="360"/>
        <w:rPr>
          <w:rFonts w:ascii="Arial" w:hAnsi="Arial"/>
        </w:rPr>
      </w:pPr>
    </w:p>
    <w:p w:rsidR="00636BAD" w:rsidRPr="00955E1D" w:rsidRDefault="00636BAD" w:rsidP="00955E1D">
      <w:pPr>
        <w:ind w:left="360"/>
        <w:rPr>
          <w:rFonts w:ascii="Arial" w:hAnsi="Arial"/>
        </w:rPr>
      </w:pPr>
    </w:p>
    <w:p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E70EFB" w:rsidP="00EC0229">
      <w:pPr>
        <w:ind w:left="1440"/>
        <w:rPr>
          <w:rFonts w:ascii="Arial" w:hAnsi="Arial"/>
        </w:rPr>
      </w:pPr>
      <w:r>
        <w:rPr>
          <w:rFonts w:ascii="Arial" w:hAnsi="Arial"/>
        </w:rPr>
        <w:t>x</w:t>
      </w:r>
      <w:r w:rsidR="00DB0BFA">
        <w:rPr>
          <w:rFonts w:ascii="Arial" w:hAnsi="Arial"/>
        </w:rPr>
        <w:t xml:space="preserve">  4. </w:t>
      </w:r>
      <w:r w:rsidR="00955E1D" w:rsidRPr="009A7CDD">
        <w:rPr>
          <w:rFonts w:ascii="Arial" w:hAnsi="Arial"/>
        </w:rPr>
        <w:t>The ocean makes earth habitable</w:t>
      </w:r>
    </w:p>
    <w:p w:rsidR="00955E1D" w:rsidRPr="009A7CDD" w:rsidRDefault="00E70EFB"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E70EFB" w:rsidP="00EC0229">
      <w:pPr>
        <w:ind w:left="1440"/>
        <w:rPr>
          <w:rFonts w:ascii="Arial" w:hAnsi="Arial"/>
        </w:rPr>
      </w:pPr>
      <w:r>
        <w:rPr>
          <w:rFonts w:ascii="Arial" w:hAnsi="Arial"/>
        </w:rPr>
        <w:t>x</w:t>
      </w:r>
      <w:r w:rsidR="00DB0BFA">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88072A" w:rsidP="00712E41">
      <w:pPr>
        <w:rPr>
          <w:rFonts w:ascii="Arial" w:hAnsi="Arial"/>
          <w:b/>
        </w:rPr>
      </w:pPr>
      <w:r>
        <w:rPr>
          <w:rFonts w:ascii="Arial" w:hAnsi="Arial"/>
          <w:b/>
        </w:rPr>
        <w:br w:type="page"/>
      </w:r>
      <w:r w:rsidR="0067398D">
        <w:rPr>
          <w:rFonts w:ascii="Arial" w:hAnsi="Arial"/>
          <w:b/>
        </w:rPr>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2A1A11" w:rsidRDefault="002A1A11" w:rsidP="00BD3703">
      <w:pPr>
        <w:ind w:left="360"/>
        <w:rPr>
          <w:rFonts w:ascii="Arial" w:hAnsi="Arial"/>
        </w:rPr>
      </w:pPr>
      <w:r>
        <w:rPr>
          <w:rFonts w:ascii="Arial" w:hAnsi="Arial"/>
        </w:rPr>
        <w:t>I shall review of prior knowledge of plankton and natural selection.</w:t>
      </w:r>
    </w:p>
    <w:p w:rsidR="002A1A11" w:rsidRDefault="002A1A11" w:rsidP="00BD3703">
      <w:pPr>
        <w:ind w:left="360"/>
        <w:rPr>
          <w:rFonts w:ascii="Arial" w:hAnsi="Arial"/>
        </w:rPr>
      </w:pPr>
    </w:p>
    <w:p w:rsidR="0088072A" w:rsidRDefault="002A1A11" w:rsidP="00BD3703">
      <w:pPr>
        <w:ind w:left="360"/>
        <w:rPr>
          <w:rFonts w:ascii="Arial" w:hAnsi="Arial"/>
        </w:rPr>
      </w:pPr>
      <w:r>
        <w:rPr>
          <w:rFonts w:ascii="Arial" w:hAnsi="Arial"/>
        </w:rPr>
        <w:t>I shall also reteach the importance of models and how scientists use models in real life.</w:t>
      </w:r>
    </w:p>
    <w:p w:rsidR="008C5803" w:rsidRDefault="008C5803" w:rsidP="00BD3703">
      <w:pPr>
        <w:ind w:left="360"/>
        <w:rPr>
          <w:rFonts w:ascii="Arial" w:hAnsi="Arial"/>
        </w:rPr>
      </w:pPr>
    </w:p>
    <w:p w:rsidR="007075ED" w:rsidRDefault="007075ED" w:rsidP="00BD3703">
      <w:pPr>
        <w:ind w:left="360"/>
        <w:rPr>
          <w:rFonts w:ascii="Arial" w:hAnsi="Arial"/>
        </w:rPr>
      </w:pPr>
    </w:p>
    <w:p w:rsidR="007075ED" w:rsidRDefault="007075ED" w:rsidP="00BD3703">
      <w:pPr>
        <w:ind w:left="360"/>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2A1A11" w:rsidRDefault="002A1A11" w:rsidP="00EC0229">
      <w:pPr>
        <w:ind w:left="360"/>
        <w:rPr>
          <w:rFonts w:ascii="Arial" w:hAnsi="Arial"/>
        </w:rPr>
      </w:pPr>
      <w:r>
        <w:rPr>
          <w:rFonts w:ascii="Arial" w:hAnsi="Arial"/>
        </w:rPr>
        <w:t>Students tend to start building before they plan. I shall go through instructions thoroughly including checking for understanding. Materials will not be passed out until we have gone through the directions.</w:t>
      </w:r>
    </w:p>
    <w:p w:rsidR="002A1A11" w:rsidRDefault="002A1A11" w:rsidP="00EC0229">
      <w:pPr>
        <w:ind w:left="360"/>
        <w:rPr>
          <w:rFonts w:ascii="Arial" w:hAnsi="Arial"/>
        </w:rPr>
      </w:pPr>
    </w:p>
    <w:p w:rsidR="0088072A" w:rsidRDefault="002A1A11" w:rsidP="00EC0229">
      <w:pPr>
        <w:ind w:left="360"/>
        <w:rPr>
          <w:rFonts w:ascii="Arial" w:hAnsi="Arial"/>
        </w:rPr>
      </w:pPr>
      <w:r>
        <w:rPr>
          <w:rFonts w:ascii="Arial" w:hAnsi="Arial"/>
        </w:rPr>
        <w:t>I shall also time students – planning, investigating, and testing.</w:t>
      </w:r>
    </w:p>
    <w:p w:rsidR="00EC0229" w:rsidRDefault="00EC0229" w:rsidP="00EC0229">
      <w:pPr>
        <w:ind w:left="360"/>
        <w:rPr>
          <w:rFonts w:ascii="Arial" w:hAnsi="Arial"/>
        </w:rPr>
      </w:pPr>
    </w:p>
    <w:p w:rsidR="00EC0229" w:rsidRDefault="00EC0229" w:rsidP="00EC0229">
      <w:pPr>
        <w:ind w:left="360"/>
        <w:rPr>
          <w:rFonts w:ascii="Arial" w:hAnsi="Arial"/>
        </w:rPr>
      </w:pPr>
    </w:p>
    <w:p w:rsidR="007075ED" w:rsidRDefault="007075ED" w:rsidP="00EC0229">
      <w:pPr>
        <w:ind w:left="360"/>
        <w:rPr>
          <w:rFonts w:ascii="Arial" w:hAnsi="Arial"/>
        </w:rPr>
      </w:pPr>
    </w:p>
    <w:p w:rsidR="00EC0229" w:rsidRDefault="00EC0229" w:rsidP="00EC0229">
      <w:pPr>
        <w:rPr>
          <w:rFonts w:ascii="Arial" w:hAnsi="Arial"/>
          <w:b/>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2A1A11" w:rsidRDefault="002A1A11" w:rsidP="00EC0229">
      <w:pPr>
        <w:rPr>
          <w:rFonts w:ascii="Arial" w:hAnsi="Arial"/>
        </w:rPr>
      </w:pPr>
      <w:r>
        <w:rPr>
          <w:rFonts w:ascii="Arial" w:hAnsi="Arial"/>
        </w:rPr>
        <w:t>I shall use the following questioning strategies:</w:t>
      </w:r>
    </w:p>
    <w:p w:rsidR="002A1A11" w:rsidRDefault="002A1A11" w:rsidP="00EC0229">
      <w:pPr>
        <w:rPr>
          <w:rFonts w:ascii="Arial" w:hAnsi="Arial"/>
        </w:rPr>
      </w:pPr>
    </w:p>
    <w:p w:rsidR="00E255DB" w:rsidRDefault="00E255DB" w:rsidP="002A1A11">
      <w:pPr>
        <w:pStyle w:val="ListParagraph"/>
        <w:numPr>
          <w:ilvl w:val="0"/>
          <w:numId w:val="3"/>
        </w:numPr>
        <w:rPr>
          <w:rFonts w:ascii="Arial" w:hAnsi="Arial"/>
        </w:rPr>
      </w:pPr>
      <w:r>
        <w:rPr>
          <w:rFonts w:ascii="Arial" w:hAnsi="Arial"/>
        </w:rPr>
        <w:t>Clarifying while giving directions and initiation</w:t>
      </w:r>
    </w:p>
    <w:p w:rsidR="00E255DB" w:rsidRDefault="00E255DB" w:rsidP="002A1A11">
      <w:pPr>
        <w:pStyle w:val="ListParagraph"/>
        <w:numPr>
          <w:ilvl w:val="0"/>
          <w:numId w:val="3"/>
        </w:numPr>
        <w:rPr>
          <w:rFonts w:ascii="Arial" w:hAnsi="Arial"/>
        </w:rPr>
      </w:pPr>
      <w:r>
        <w:rPr>
          <w:rFonts w:ascii="Arial" w:hAnsi="Arial"/>
        </w:rPr>
        <w:t>Focusing – while students are investigating</w:t>
      </w:r>
    </w:p>
    <w:p w:rsidR="00E255DB" w:rsidRDefault="00E255DB" w:rsidP="002A1A11">
      <w:pPr>
        <w:pStyle w:val="ListParagraph"/>
        <w:numPr>
          <w:ilvl w:val="0"/>
          <w:numId w:val="3"/>
        </w:numPr>
        <w:rPr>
          <w:rFonts w:ascii="Arial" w:hAnsi="Arial"/>
        </w:rPr>
      </w:pPr>
      <w:r>
        <w:rPr>
          <w:rFonts w:ascii="Arial" w:hAnsi="Arial"/>
        </w:rPr>
        <w:t>Summarizing – during instructions</w:t>
      </w:r>
    </w:p>
    <w:p w:rsidR="00E255DB" w:rsidRDefault="00E255DB" w:rsidP="002A1A11">
      <w:pPr>
        <w:pStyle w:val="ListParagraph"/>
        <w:numPr>
          <w:ilvl w:val="0"/>
          <w:numId w:val="3"/>
        </w:numPr>
        <w:rPr>
          <w:rFonts w:ascii="Arial" w:hAnsi="Arial"/>
        </w:rPr>
      </w:pPr>
      <w:r>
        <w:rPr>
          <w:rFonts w:ascii="Arial" w:hAnsi="Arial"/>
        </w:rPr>
        <w:t>Verbal rewards – during investigation</w:t>
      </w:r>
    </w:p>
    <w:p w:rsidR="00E255DB" w:rsidRDefault="00E255DB" w:rsidP="002A1A11">
      <w:pPr>
        <w:pStyle w:val="ListParagraph"/>
        <w:numPr>
          <w:ilvl w:val="0"/>
          <w:numId w:val="3"/>
        </w:numPr>
        <w:rPr>
          <w:rFonts w:ascii="Arial" w:hAnsi="Arial"/>
        </w:rPr>
      </w:pPr>
      <w:r>
        <w:rPr>
          <w:rFonts w:ascii="Arial" w:hAnsi="Arial"/>
        </w:rPr>
        <w:t>Identifying a problem</w:t>
      </w:r>
    </w:p>
    <w:p w:rsidR="00E255DB" w:rsidRDefault="00E255DB" w:rsidP="002A1A11">
      <w:pPr>
        <w:pStyle w:val="ListParagraph"/>
        <w:numPr>
          <w:ilvl w:val="0"/>
          <w:numId w:val="3"/>
        </w:numPr>
        <w:rPr>
          <w:rFonts w:ascii="Arial" w:hAnsi="Arial"/>
        </w:rPr>
      </w:pPr>
      <w:r>
        <w:rPr>
          <w:rFonts w:ascii="Arial" w:hAnsi="Arial"/>
        </w:rPr>
        <w:t>Formulating a hypothesis</w:t>
      </w:r>
    </w:p>
    <w:p w:rsidR="00EC0229" w:rsidRPr="002A1A11" w:rsidRDefault="00E255DB" w:rsidP="002A1A11">
      <w:pPr>
        <w:pStyle w:val="ListParagraph"/>
        <w:numPr>
          <w:ilvl w:val="0"/>
          <w:numId w:val="3"/>
        </w:numPr>
        <w:rPr>
          <w:rFonts w:ascii="Arial" w:hAnsi="Arial"/>
        </w:rPr>
      </w:pPr>
      <w:r>
        <w:rPr>
          <w:rFonts w:ascii="Arial" w:hAnsi="Arial"/>
        </w:rPr>
        <w:t>Analyzing results</w:t>
      </w:r>
    </w:p>
    <w:p w:rsidR="001F59C3" w:rsidRDefault="001F59C3" w:rsidP="00EC0229">
      <w:pPr>
        <w:rPr>
          <w:rFonts w:ascii="Arial" w:hAnsi="Arial"/>
        </w:rPr>
      </w:pPr>
    </w:p>
    <w:p w:rsidR="001F59C3" w:rsidRDefault="001F59C3" w:rsidP="00EC0229">
      <w:pPr>
        <w:rPr>
          <w:rFonts w:ascii="Arial" w:hAnsi="Arial"/>
        </w:rPr>
      </w:pPr>
    </w:p>
    <w:p w:rsidR="001F59C3" w:rsidRDefault="001F59C3" w:rsidP="00EC0229">
      <w:pPr>
        <w:rPr>
          <w:rFonts w:ascii="Arial" w:hAnsi="Arial"/>
        </w:rPr>
      </w:pPr>
    </w:p>
    <w:p w:rsidR="001F59C3" w:rsidRDefault="001F59C3" w:rsidP="00EC0229">
      <w:pPr>
        <w:rPr>
          <w:rFonts w:ascii="Arial" w:hAnsi="Arial"/>
        </w:rPr>
      </w:pPr>
    </w:p>
    <w:p w:rsidR="001F59C3" w:rsidRDefault="001F59C3" w:rsidP="00EC0229">
      <w:pPr>
        <w:rPr>
          <w:rFonts w:ascii="Arial" w:hAnsi="Arial"/>
        </w:rPr>
      </w:pPr>
    </w:p>
    <w:p w:rsidR="0088072A" w:rsidRDefault="0088072A" w:rsidP="00EC0229">
      <w:pPr>
        <w:rPr>
          <w:rFonts w:ascii="Arial" w:hAnsi="Arial"/>
        </w:rPr>
      </w:pP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1F59C3" w:rsidRDefault="001F59C3" w:rsidP="001F59C3">
      <w:pPr>
        <w:rPr>
          <w:rFonts w:ascii="Arial" w:hAnsi="Arial"/>
        </w:rPr>
      </w:pPr>
      <w:r>
        <w:rPr>
          <w:rFonts w:ascii="Arial" w:hAnsi="Arial"/>
        </w:rPr>
        <w:t>I shall expect students to exhibit the demeanors of scientists. Students will be required to formulate a plan to create a model with provided materials. They will be required to collaborate in small groups. Students should also recognize that science is a human endeavor by solving a problem which can be applied to real life.</w:t>
      </w:r>
    </w:p>
    <w:p w:rsidR="002B33DE" w:rsidRDefault="002B33DE" w:rsidP="002B33DE">
      <w:pPr>
        <w:rPr>
          <w:rFonts w:ascii="Arial" w:hAnsi="Arial"/>
        </w:rPr>
      </w:pPr>
    </w:p>
    <w:p w:rsidR="001F59C3" w:rsidRDefault="001F59C3" w:rsidP="002B33DE">
      <w:pPr>
        <w:rPr>
          <w:rFonts w:ascii="Arial" w:hAnsi="Arial"/>
        </w:rPr>
      </w:pPr>
      <w:r>
        <w:rPr>
          <w:rFonts w:ascii="Arial" w:hAnsi="Arial"/>
        </w:rPr>
        <w:t>Science as a Discipline:</w:t>
      </w:r>
    </w:p>
    <w:p w:rsidR="001F59C3" w:rsidRDefault="001F59C3" w:rsidP="001F59C3">
      <w:pPr>
        <w:pStyle w:val="ListParagraph"/>
        <w:numPr>
          <w:ilvl w:val="0"/>
          <w:numId w:val="4"/>
        </w:numPr>
        <w:rPr>
          <w:rFonts w:ascii="Arial" w:hAnsi="Arial"/>
        </w:rPr>
      </w:pPr>
      <w:r>
        <w:rPr>
          <w:rFonts w:ascii="Arial" w:hAnsi="Arial"/>
        </w:rPr>
        <w:t>Recognize and teach science as a multi-directional process, with multiple pathways to knowledge generation</w:t>
      </w:r>
    </w:p>
    <w:p w:rsidR="001F59C3" w:rsidRDefault="001F59C3" w:rsidP="001F59C3">
      <w:pPr>
        <w:pStyle w:val="ListParagraph"/>
        <w:numPr>
          <w:ilvl w:val="0"/>
          <w:numId w:val="4"/>
        </w:numPr>
        <w:rPr>
          <w:rFonts w:ascii="Arial" w:hAnsi="Arial"/>
        </w:rPr>
      </w:pPr>
      <w:r>
        <w:rPr>
          <w:rFonts w:ascii="Arial" w:hAnsi="Arial"/>
        </w:rPr>
        <w:t>Model and require students to exhibit the demeanors of scientists</w:t>
      </w:r>
    </w:p>
    <w:p w:rsidR="001F59C3" w:rsidRDefault="001F59C3" w:rsidP="001F59C3">
      <w:pPr>
        <w:pStyle w:val="ListParagraph"/>
        <w:numPr>
          <w:ilvl w:val="0"/>
          <w:numId w:val="4"/>
        </w:numPr>
        <w:rPr>
          <w:rFonts w:ascii="Arial" w:hAnsi="Arial"/>
        </w:rPr>
      </w:pPr>
      <w:r>
        <w:rPr>
          <w:rFonts w:ascii="Arial" w:hAnsi="Arial"/>
        </w:rPr>
        <w:t>Recognize and teach science as a human endeavor</w:t>
      </w:r>
    </w:p>
    <w:p w:rsidR="001F59C3" w:rsidRDefault="001F59C3" w:rsidP="001F59C3">
      <w:pPr>
        <w:rPr>
          <w:rFonts w:ascii="Arial" w:hAnsi="Arial"/>
        </w:rPr>
      </w:pPr>
    </w:p>
    <w:p w:rsidR="001F59C3" w:rsidRDefault="001F59C3" w:rsidP="001F59C3">
      <w:pPr>
        <w:rPr>
          <w:rFonts w:ascii="Arial" w:hAnsi="Arial"/>
        </w:rPr>
      </w:pPr>
      <w:r>
        <w:rPr>
          <w:rFonts w:ascii="Arial" w:hAnsi="Arial"/>
        </w:rPr>
        <w:t>Teacher as Research Director</w:t>
      </w:r>
    </w:p>
    <w:p w:rsidR="00B85885" w:rsidRDefault="00B85885" w:rsidP="001F59C3">
      <w:pPr>
        <w:pStyle w:val="ListParagraph"/>
        <w:numPr>
          <w:ilvl w:val="0"/>
          <w:numId w:val="5"/>
        </w:numPr>
        <w:rPr>
          <w:rFonts w:ascii="Arial" w:hAnsi="Arial"/>
        </w:rPr>
      </w:pPr>
      <w:r>
        <w:rPr>
          <w:rFonts w:ascii="Arial" w:hAnsi="Arial"/>
        </w:rPr>
        <w:t>Have students develop their own hypotheses based on evidence</w:t>
      </w:r>
    </w:p>
    <w:p w:rsidR="00B85885" w:rsidRDefault="00B85885" w:rsidP="001F59C3">
      <w:pPr>
        <w:pStyle w:val="ListParagraph"/>
        <w:numPr>
          <w:ilvl w:val="0"/>
          <w:numId w:val="5"/>
        </w:numPr>
        <w:rPr>
          <w:rFonts w:ascii="Arial" w:hAnsi="Arial"/>
        </w:rPr>
      </w:pPr>
      <w:r>
        <w:rPr>
          <w:rFonts w:ascii="Arial" w:hAnsi="Arial"/>
        </w:rPr>
        <w:t>Direct students to assess the quality of procedures, results, and conclusions.</w:t>
      </w:r>
    </w:p>
    <w:p w:rsidR="00B85885" w:rsidRDefault="00B85885" w:rsidP="00B85885">
      <w:pPr>
        <w:rPr>
          <w:rFonts w:ascii="Arial" w:hAnsi="Arial"/>
        </w:rPr>
      </w:pPr>
    </w:p>
    <w:p w:rsidR="00B85885" w:rsidRPr="00B85885" w:rsidRDefault="00B85885" w:rsidP="00B85885">
      <w:pPr>
        <w:rPr>
          <w:rFonts w:ascii="Arial" w:hAnsi="Arial"/>
        </w:rPr>
      </w:pPr>
      <w:r w:rsidRPr="00B85885">
        <w:rPr>
          <w:rFonts w:ascii="Arial" w:hAnsi="Arial"/>
        </w:rPr>
        <w:t>Metacognition</w:t>
      </w:r>
    </w:p>
    <w:p w:rsidR="00B85885" w:rsidRDefault="00B85885" w:rsidP="001F59C3">
      <w:pPr>
        <w:pStyle w:val="ListParagraph"/>
        <w:numPr>
          <w:ilvl w:val="0"/>
          <w:numId w:val="5"/>
        </w:numPr>
        <w:rPr>
          <w:rFonts w:ascii="Arial" w:hAnsi="Arial"/>
        </w:rPr>
      </w:pPr>
      <w:r>
        <w:rPr>
          <w:rFonts w:ascii="Arial" w:hAnsi="Arial"/>
        </w:rPr>
        <w:t>Be clear about expectations and performance criteria so that students are able to become aware of their own thinking processes and self-assess.</w:t>
      </w:r>
    </w:p>
    <w:p w:rsidR="00B85885" w:rsidRDefault="00B85885" w:rsidP="00B85885">
      <w:pPr>
        <w:rPr>
          <w:rFonts w:ascii="Arial" w:hAnsi="Arial"/>
        </w:rPr>
      </w:pPr>
    </w:p>
    <w:p w:rsidR="00B85885" w:rsidRPr="00B85885" w:rsidRDefault="00B85885" w:rsidP="00B85885">
      <w:pPr>
        <w:rPr>
          <w:rFonts w:ascii="Arial" w:hAnsi="Arial"/>
        </w:rPr>
      </w:pPr>
      <w:r w:rsidRPr="00B85885">
        <w:rPr>
          <w:rFonts w:ascii="Arial" w:hAnsi="Arial"/>
        </w:rPr>
        <w:t>Communication</w:t>
      </w:r>
    </w:p>
    <w:p w:rsidR="00B85885" w:rsidRDefault="00B85885" w:rsidP="001F59C3">
      <w:pPr>
        <w:pStyle w:val="ListParagraph"/>
        <w:numPr>
          <w:ilvl w:val="0"/>
          <w:numId w:val="5"/>
        </w:numPr>
        <w:rPr>
          <w:rFonts w:ascii="Arial" w:hAnsi="Arial"/>
        </w:rPr>
      </w:pPr>
      <w:r>
        <w:rPr>
          <w:rFonts w:ascii="Arial" w:hAnsi="Arial"/>
        </w:rPr>
        <w:t>Create a classroom community where all students are comfortable contributing to civil discourse about the scientific process, including communicating and defending evidence and conclusions.</w:t>
      </w:r>
    </w:p>
    <w:p w:rsidR="0088072A" w:rsidRPr="001F59C3" w:rsidRDefault="00B85885" w:rsidP="001F59C3">
      <w:pPr>
        <w:pStyle w:val="ListParagraph"/>
        <w:numPr>
          <w:ilvl w:val="0"/>
          <w:numId w:val="5"/>
        </w:numPr>
        <w:rPr>
          <w:rFonts w:ascii="Arial" w:hAnsi="Arial"/>
        </w:rPr>
      </w:pPr>
      <w:r>
        <w:rPr>
          <w:rFonts w:ascii="Arial" w:hAnsi="Arial"/>
        </w:rPr>
        <w:t>Facilitate collaboration in large groups, small groups, and pairs.</w:t>
      </w:r>
    </w:p>
    <w:p w:rsidR="0088072A" w:rsidRDefault="0088072A"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Asking questions on what can they did if they repeat the activity</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1303AE" w:rsidP="002B33DE">
            <w:pPr>
              <w:rPr>
                <w:rFonts w:ascii="Arial" w:eastAsia="Cambria" w:hAnsi="Arial" w:cs="Times New Roman"/>
                <w:sz w:val="20"/>
              </w:rPr>
            </w:pPr>
            <w:r>
              <w:rPr>
                <w:rFonts w:ascii="Arial" w:eastAsia="Cambria" w:hAnsi="Arial" w:cs="Times New Roman"/>
                <w:sz w:val="20"/>
              </w:rPr>
              <w:t>Listening to students research of plankton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C034AF" w:rsidP="002B33DE">
            <w:pPr>
              <w:rPr>
                <w:rFonts w:ascii="Arial" w:eastAsia="Cambria" w:hAnsi="Arial" w:cs="Times New Roman"/>
                <w:sz w:val="20"/>
              </w:rPr>
            </w:pPr>
            <w:r>
              <w:rPr>
                <w:rFonts w:ascii="Arial" w:eastAsia="Cambria" w:hAnsi="Arial" w:cs="Times New Roman"/>
                <w:sz w:val="20"/>
              </w:rPr>
              <w:t>Answering questions to replicate</w:t>
            </w: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1303AE" w:rsidRDefault="001303AE" w:rsidP="002B33DE">
            <w:pPr>
              <w:rPr>
                <w:rFonts w:ascii="Arial" w:eastAsia="Cambria" w:hAnsi="Arial" w:cs="Times New Roman"/>
                <w:sz w:val="20"/>
              </w:rPr>
            </w:pPr>
            <w:r>
              <w:rPr>
                <w:rFonts w:ascii="Arial" w:eastAsia="Cambria" w:hAnsi="Arial" w:cs="Times New Roman"/>
                <w:sz w:val="20"/>
              </w:rPr>
              <w:t>Researching online plankton</w:t>
            </w:r>
          </w:p>
          <w:p w:rsidR="002B33DE" w:rsidRPr="0055204B" w:rsidRDefault="001303AE" w:rsidP="002B33DE">
            <w:pPr>
              <w:rPr>
                <w:rFonts w:ascii="Arial" w:eastAsia="Cambria" w:hAnsi="Arial" w:cs="Times New Roman"/>
                <w:sz w:val="20"/>
              </w:rPr>
            </w:pPr>
            <w:r>
              <w:rPr>
                <w:rFonts w:ascii="Arial" w:eastAsia="Cambria" w:hAnsi="Arial" w:cs="Times New Roman"/>
                <w:sz w:val="20"/>
              </w:rPr>
              <w:t>Sharing information discovered</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Student responses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Students research about plankton</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C034AF" w:rsidRDefault="00C034AF" w:rsidP="002B33DE">
            <w:pPr>
              <w:rPr>
                <w:rFonts w:ascii="Arial" w:eastAsia="Cambria" w:hAnsi="Arial" w:cs="Times New Roman"/>
                <w:sz w:val="20"/>
              </w:rPr>
            </w:pPr>
            <w:r>
              <w:rPr>
                <w:rFonts w:ascii="Arial" w:eastAsia="Cambria" w:hAnsi="Arial" w:cs="Times New Roman"/>
                <w:sz w:val="20"/>
              </w:rPr>
              <w:t>Introducing new knowledge students may have not discovered during initiation</w:t>
            </w:r>
          </w:p>
          <w:p w:rsidR="002B33DE" w:rsidRPr="0055204B" w:rsidRDefault="00C034AF" w:rsidP="002B33DE">
            <w:pPr>
              <w:rPr>
                <w:rFonts w:ascii="Arial" w:eastAsia="Cambria" w:hAnsi="Arial" w:cs="Times New Roman"/>
                <w:sz w:val="20"/>
              </w:rPr>
            </w:pPr>
            <w:r>
              <w:rPr>
                <w:rFonts w:ascii="Arial" w:eastAsia="Cambria" w:hAnsi="Arial" w:cs="Times New Roman"/>
                <w:sz w:val="20"/>
              </w:rPr>
              <w:t>Giving directions to procedures, expectations, and performance criteria</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C034AF" w:rsidP="002B33DE">
            <w:pPr>
              <w:rPr>
                <w:rFonts w:ascii="Arial" w:eastAsia="Cambria" w:hAnsi="Arial" w:cs="Times New Roman"/>
                <w:sz w:val="20"/>
              </w:rPr>
            </w:pPr>
            <w:r>
              <w:rPr>
                <w:rFonts w:ascii="Arial" w:eastAsia="Cambria" w:hAnsi="Arial" w:cs="Times New Roman"/>
                <w:sz w:val="20"/>
              </w:rPr>
              <w:t>Students listening and writing notes.</w:t>
            </w:r>
          </w:p>
          <w:p w:rsidR="002B33DE" w:rsidRPr="0055204B" w:rsidRDefault="002B33DE"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C034AF" w:rsidP="002B33DE">
            <w:pPr>
              <w:rPr>
                <w:rFonts w:ascii="Arial" w:eastAsia="Cambria" w:hAnsi="Arial" w:cs="Times New Roman"/>
                <w:sz w:val="20"/>
              </w:rPr>
            </w:pPr>
            <w:r>
              <w:rPr>
                <w:rFonts w:ascii="Arial" w:eastAsia="Cambria" w:hAnsi="Arial" w:cs="Times New Roman"/>
                <w:sz w:val="20"/>
              </w:rPr>
              <w:t>Check for understanding – students at random will be picked to give directions.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Observing; prompting; encouraging</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Observing; prompting; encouraging</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Creating model; working as a team</w:t>
            </w:r>
          </w:p>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Creating model, working as a team; sharing ideas</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Student performance</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55204B" w:rsidRDefault="00C034AF" w:rsidP="002B33DE">
            <w:pPr>
              <w:rPr>
                <w:rFonts w:ascii="Arial" w:eastAsia="Cambria" w:hAnsi="Arial" w:cs="Times New Roman"/>
                <w:sz w:val="20"/>
              </w:rPr>
            </w:pPr>
            <w:r>
              <w:rPr>
                <w:rFonts w:ascii="Arial" w:eastAsia="Cambria" w:hAnsi="Arial" w:cs="Times New Roman"/>
                <w:sz w:val="20"/>
              </w:rPr>
              <w:t>Student performance</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D86875" w:rsidRDefault="00D86875" w:rsidP="002B33DE">
      <w:pPr>
        <w:rPr>
          <w:rFonts w:ascii="Arial" w:hAnsi="Arial"/>
        </w:rPr>
      </w:pPr>
    </w:p>
    <w:p w:rsidR="002B33DE" w:rsidRDefault="00D86875" w:rsidP="002B33DE">
      <w:pPr>
        <w:rPr>
          <w:rFonts w:ascii="Arial" w:hAnsi="Arial"/>
        </w:rPr>
      </w:pPr>
      <w:r>
        <w:rPr>
          <w:rFonts w:ascii="Arial" w:hAnsi="Arial"/>
        </w:rPr>
        <w:t>Initiation:</w:t>
      </w:r>
    </w:p>
    <w:p w:rsidR="00D86875" w:rsidRDefault="00D86875" w:rsidP="002B33DE">
      <w:pPr>
        <w:rPr>
          <w:rFonts w:ascii="Arial" w:hAnsi="Arial"/>
        </w:rPr>
      </w:pPr>
      <w:r>
        <w:rPr>
          <w:rFonts w:ascii="Arial" w:hAnsi="Arial"/>
        </w:rPr>
        <w:t>Students will look up plankton information online. I will be walking around to ensure everyone is participating and collaborating.</w:t>
      </w:r>
    </w:p>
    <w:p w:rsidR="00D86875" w:rsidRDefault="00D86875" w:rsidP="002B33DE">
      <w:pPr>
        <w:rPr>
          <w:rFonts w:ascii="Arial" w:hAnsi="Arial"/>
        </w:rPr>
      </w:pPr>
    </w:p>
    <w:p w:rsidR="00D86875" w:rsidRDefault="00D86875" w:rsidP="002B33DE">
      <w:pPr>
        <w:rPr>
          <w:rFonts w:ascii="Arial" w:hAnsi="Arial"/>
        </w:rPr>
      </w:pPr>
      <w:r>
        <w:rPr>
          <w:rFonts w:ascii="Arial" w:hAnsi="Arial"/>
        </w:rPr>
        <w:t>Instruction:</w:t>
      </w:r>
    </w:p>
    <w:p w:rsidR="00D86875" w:rsidRDefault="00D86875" w:rsidP="002B33DE">
      <w:pPr>
        <w:rPr>
          <w:rFonts w:ascii="Arial" w:hAnsi="Arial"/>
        </w:rPr>
      </w:pPr>
      <w:r>
        <w:rPr>
          <w:rFonts w:ascii="Arial" w:hAnsi="Arial"/>
        </w:rPr>
        <w:t>I will lecture and check for understanding after by asking different students (at least one from each team to repeat the instructions.</w:t>
      </w:r>
    </w:p>
    <w:p w:rsidR="00D86875" w:rsidRDefault="00D86875" w:rsidP="002B33DE">
      <w:pPr>
        <w:rPr>
          <w:rFonts w:ascii="Arial" w:hAnsi="Arial"/>
        </w:rPr>
      </w:pPr>
    </w:p>
    <w:p w:rsidR="00D86875" w:rsidRDefault="00D86875" w:rsidP="002B33DE">
      <w:pPr>
        <w:rPr>
          <w:rFonts w:ascii="Arial" w:hAnsi="Arial"/>
        </w:rPr>
      </w:pPr>
      <w:r>
        <w:rPr>
          <w:rFonts w:ascii="Arial" w:hAnsi="Arial"/>
        </w:rPr>
        <w:t>Invention:</w:t>
      </w:r>
    </w:p>
    <w:p w:rsidR="00D86875" w:rsidRDefault="00D86875" w:rsidP="002B33DE">
      <w:pPr>
        <w:rPr>
          <w:rFonts w:ascii="Arial" w:hAnsi="Arial"/>
        </w:rPr>
      </w:pPr>
      <w:r>
        <w:rPr>
          <w:rFonts w:ascii="Arial" w:hAnsi="Arial"/>
        </w:rPr>
        <w:t>During planning, I shall walk around to ensure all students’ participation and collaboration.</w:t>
      </w:r>
    </w:p>
    <w:p w:rsidR="00D86875" w:rsidRDefault="00D86875" w:rsidP="002B33DE">
      <w:pPr>
        <w:rPr>
          <w:rFonts w:ascii="Arial" w:hAnsi="Arial"/>
        </w:rPr>
      </w:pPr>
    </w:p>
    <w:p w:rsidR="00D86875" w:rsidRDefault="00D86875" w:rsidP="002B33DE">
      <w:pPr>
        <w:rPr>
          <w:rFonts w:ascii="Arial" w:hAnsi="Arial"/>
        </w:rPr>
      </w:pPr>
      <w:r>
        <w:rPr>
          <w:rFonts w:ascii="Arial" w:hAnsi="Arial"/>
        </w:rPr>
        <w:t>Investigation:</w:t>
      </w:r>
    </w:p>
    <w:p w:rsidR="00D86875" w:rsidRDefault="00D86875" w:rsidP="002B33DE">
      <w:pPr>
        <w:rPr>
          <w:rFonts w:ascii="Arial" w:hAnsi="Arial"/>
        </w:rPr>
      </w:pPr>
      <w:r>
        <w:rPr>
          <w:rFonts w:ascii="Arial" w:hAnsi="Arial"/>
        </w:rPr>
        <w:t>I will be walking around to encourage and prompt students.</w:t>
      </w:r>
    </w:p>
    <w:p w:rsidR="00D86875" w:rsidRDefault="00D86875" w:rsidP="002B33DE">
      <w:pPr>
        <w:rPr>
          <w:rFonts w:ascii="Arial" w:hAnsi="Arial"/>
        </w:rPr>
      </w:pPr>
    </w:p>
    <w:p w:rsidR="00D86875" w:rsidRDefault="00D86875" w:rsidP="002B33DE">
      <w:pPr>
        <w:rPr>
          <w:rFonts w:ascii="Arial" w:hAnsi="Arial"/>
        </w:rPr>
      </w:pPr>
      <w:r>
        <w:rPr>
          <w:rFonts w:ascii="Arial" w:hAnsi="Arial"/>
        </w:rPr>
        <w:t>Interpretation:</w:t>
      </w:r>
    </w:p>
    <w:p w:rsidR="002B33DE" w:rsidRDefault="00D86875" w:rsidP="002B33DE">
      <w:pPr>
        <w:rPr>
          <w:rFonts w:ascii="Arial" w:hAnsi="Arial"/>
        </w:rPr>
      </w:pPr>
      <w:r>
        <w:rPr>
          <w:rFonts w:ascii="Arial" w:hAnsi="Arial"/>
        </w:rPr>
        <w:t>I shall each team to share their experiences and what they can do next time.</w:t>
      </w:r>
    </w:p>
    <w:p w:rsidR="002B33DE" w:rsidRDefault="002B33DE" w:rsidP="002B33DE">
      <w:pPr>
        <w:rPr>
          <w:rFonts w:ascii="Arial" w:hAnsi="Arial"/>
        </w:rPr>
      </w:pPr>
    </w:p>
    <w:p w:rsidR="002B33DE" w:rsidRPr="00D86875" w:rsidRDefault="002B33DE" w:rsidP="00EC0229">
      <w:pPr>
        <w:rPr>
          <w:rFonts w:ascii="Arial" w:hAnsi="Arial"/>
          <w:b/>
        </w:rPr>
      </w:pPr>
    </w:p>
    <w:p w:rsidR="002B33DE" w:rsidRDefault="002B33DE" w:rsidP="00EC0229">
      <w:pPr>
        <w:rPr>
          <w:rFonts w:ascii="Arial" w:hAnsi="Arial"/>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D86875" w:rsidP="00EC0229">
      <w:pPr>
        <w:rPr>
          <w:rFonts w:ascii="Arial" w:hAnsi="Arial"/>
        </w:rPr>
      </w:pPr>
      <w:r>
        <w:rPr>
          <w:rFonts w:ascii="Arial" w:hAnsi="Arial"/>
        </w:rPr>
        <w:t xml:space="preserve">Overarching modes will be: experimentation, transitive knowledge and authoritative knowledge. Instead of me reteaching/reviewing prior knowledge about plankton and natural selection, I shall expect students to look up online information about plankton. With this authoritative knowledge and any transitive knowledge they can apply from other classes, students will be mostly involved in the experimentation mode. </w:t>
      </w:r>
    </w:p>
    <w:p w:rsidR="002B33DE" w:rsidRDefault="002B33DE"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D86875" w:rsidRDefault="00D86875" w:rsidP="00EC0229">
      <w:pPr>
        <w:rPr>
          <w:rFonts w:ascii="Arial" w:hAnsi="Arial"/>
        </w:rPr>
      </w:pPr>
    </w:p>
    <w:p w:rsidR="00C71326" w:rsidRPr="00EC0229" w:rsidRDefault="00D86875" w:rsidP="00EC0229">
      <w:pPr>
        <w:rPr>
          <w:rFonts w:ascii="Arial" w:hAnsi="Arial"/>
        </w:rPr>
      </w:pPr>
      <w:r>
        <w:rPr>
          <w:rFonts w:ascii="Arial" w:hAnsi="Arial"/>
        </w:rPr>
        <w:t>Do not give students the m</w:t>
      </w:r>
      <w:r w:rsidR="002F755C">
        <w:rPr>
          <w:rFonts w:ascii="Arial" w:hAnsi="Arial"/>
        </w:rPr>
        <w:t>aterials until you have provided the expectations and performance criteria. Also, provide time to plan without holding on to the materials. Use a timer for every part of the activity. Finally, allow time and opportunity for replication using other materials.</w:t>
      </w:r>
    </w:p>
    <w:sectPr w:rsidR="00C71326" w:rsidRPr="00EC0229" w:rsidSect="005118F6">
      <w:footerReference w:type="default" r:id="rId5"/>
      <w:pgSz w:w="12240" w:h="15840"/>
      <w:pgMar w:top="1152" w:right="1440" w:bottom="1152" w:left="144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5" w:rsidRPr="00831A1B" w:rsidRDefault="00D86875" w:rsidP="008C5803">
    <w:pPr>
      <w:widowControl w:val="0"/>
      <w:autoSpaceDE w:val="0"/>
      <w:autoSpaceDN w:val="0"/>
      <w:adjustRightInd w:val="0"/>
      <w:jc w:val="center"/>
      <w:rPr>
        <w:rFonts w:ascii="Arial" w:hAnsi="Arial" w:cs="Arial"/>
        <w:i/>
        <w:iCs/>
        <w:sz w:val="12"/>
        <w:szCs w:val="32"/>
      </w:rPr>
    </w:pPr>
  </w:p>
  <w:p w:rsidR="00D86875" w:rsidRPr="00FA779E" w:rsidRDefault="00D86875"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D86875" w:rsidRDefault="00D86875"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2F755C">
      <w:rPr>
        <w:rStyle w:val="PageNumber"/>
        <w:rFonts w:ascii="Arial" w:hAnsi="Arial"/>
        <w:noProof/>
        <w:sz w:val="20"/>
      </w:rPr>
      <w:t>6</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2F755C">
      <w:rPr>
        <w:rStyle w:val="PageNumber"/>
        <w:rFonts w:ascii="Arial" w:hAnsi="Arial"/>
        <w:noProof/>
        <w:sz w:val="20"/>
      </w:rPr>
      <w:t>6</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82FD2"/>
    <w:multiLevelType w:val="hybridMultilevel"/>
    <w:tmpl w:val="8340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E701C"/>
    <w:multiLevelType w:val="hybridMultilevel"/>
    <w:tmpl w:val="7012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978EE"/>
    <w:multiLevelType w:val="hybridMultilevel"/>
    <w:tmpl w:val="3F26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96114"/>
    <w:multiLevelType w:val="hybridMultilevel"/>
    <w:tmpl w:val="01E2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303AE"/>
    <w:rsid w:val="001535AD"/>
    <w:rsid w:val="0015658E"/>
    <w:rsid w:val="00167F37"/>
    <w:rsid w:val="00175511"/>
    <w:rsid w:val="00181328"/>
    <w:rsid w:val="00181EF0"/>
    <w:rsid w:val="001B6843"/>
    <w:rsid w:val="001D0BAC"/>
    <w:rsid w:val="001D1FFB"/>
    <w:rsid w:val="001D5ADE"/>
    <w:rsid w:val="001E4C0E"/>
    <w:rsid w:val="001F59C3"/>
    <w:rsid w:val="002028DE"/>
    <w:rsid w:val="0022506B"/>
    <w:rsid w:val="00230C19"/>
    <w:rsid w:val="00237AED"/>
    <w:rsid w:val="0025201C"/>
    <w:rsid w:val="0027087E"/>
    <w:rsid w:val="00280462"/>
    <w:rsid w:val="002A1A11"/>
    <w:rsid w:val="002A2ACA"/>
    <w:rsid w:val="002A5AF6"/>
    <w:rsid w:val="002B33DE"/>
    <w:rsid w:val="002C2559"/>
    <w:rsid w:val="002F07DE"/>
    <w:rsid w:val="002F08AE"/>
    <w:rsid w:val="002F0AFC"/>
    <w:rsid w:val="002F755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3E3D"/>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07517"/>
    <w:rsid w:val="00B15EEA"/>
    <w:rsid w:val="00B27836"/>
    <w:rsid w:val="00B34CAD"/>
    <w:rsid w:val="00B66630"/>
    <w:rsid w:val="00B7053E"/>
    <w:rsid w:val="00B774FE"/>
    <w:rsid w:val="00B85885"/>
    <w:rsid w:val="00BA1209"/>
    <w:rsid w:val="00BA490E"/>
    <w:rsid w:val="00BC2CA6"/>
    <w:rsid w:val="00BD3703"/>
    <w:rsid w:val="00C0290F"/>
    <w:rsid w:val="00C034A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34B50"/>
    <w:rsid w:val="00D51A19"/>
    <w:rsid w:val="00D51F31"/>
    <w:rsid w:val="00D55EB6"/>
    <w:rsid w:val="00D61788"/>
    <w:rsid w:val="00D6692B"/>
    <w:rsid w:val="00D746FC"/>
    <w:rsid w:val="00D758F1"/>
    <w:rsid w:val="00D86875"/>
    <w:rsid w:val="00D92B43"/>
    <w:rsid w:val="00DA2A02"/>
    <w:rsid w:val="00DA5B79"/>
    <w:rsid w:val="00DB0BFA"/>
    <w:rsid w:val="00DB37F4"/>
    <w:rsid w:val="00DB650D"/>
    <w:rsid w:val="00DC1A14"/>
    <w:rsid w:val="00DC2C4F"/>
    <w:rsid w:val="00DD50AE"/>
    <w:rsid w:val="00DE4D4B"/>
    <w:rsid w:val="00E111B7"/>
    <w:rsid w:val="00E13580"/>
    <w:rsid w:val="00E2305A"/>
    <w:rsid w:val="00E255DB"/>
    <w:rsid w:val="00E26F06"/>
    <w:rsid w:val="00E52F45"/>
    <w:rsid w:val="00E562BE"/>
    <w:rsid w:val="00E61792"/>
    <w:rsid w:val="00E62954"/>
    <w:rsid w:val="00E70EFB"/>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Strong" w:uiPriority="22"/>
    <w:lsdException w:name="List Paragraph" w:uiPriority="34" w:qFormat="1"/>
  </w:latentStyles>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character" w:styleId="Strong">
    <w:name w:val="Strong"/>
    <w:basedOn w:val="DefaultParagraphFont"/>
    <w:uiPriority w:val="22"/>
    <w:rsid w:val="00D34B50"/>
    <w:rPr>
      <w:b/>
    </w:rPr>
  </w:style>
</w:styles>
</file>

<file path=word/webSettings.xml><?xml version="1.0" encoding="utf-8"?>
<w:webSettings xmlns:r="http://schemas.openxmlformats.org/officeDocument/2006/relationships" xmlns:w="http://schemas.openxmlformats.org/wordprocessingml/2006/main">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487</Words>
  <Characters>2778</Characters>
  <Application>Microsoft Macintosh Word</Application>
  <DocSecurity>0</DocSecurity>
  <Lines>23</Lines>
  <Paragraphs>5</Paragraphs>
  <ScaleCrop>false</ScaleCrop>
  <Company>CRDG</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WIS</cp:lastModifiedBy>
  <cp:revision>8</cp:revision>
  <cp:lastPrinted>2013-01-15T06:55:00Z</cp:lastPrinted>
  <dcterms:created xsi:type="dcterms:W3CDTF">2013-05-30T02:46:00Z</dcterms:created>
  <dcterms:modified xsi:type="dcterms:W3CDTF">2013-05-30T03:26:00Z</dcterms:modified>
</cp:coreProperties>
</file>